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593BA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593BA3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</w:t>
      </w:r>
      <w:r w:rsidR="007647E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05</w:t>
      </w:r>
      <w:r w:rsidR="007647E9">
        <w:rPr>
          <w:b/>
          <w:sz w:val="40"/>
          <w:szCs w:val="40"/>
        </w:rPr>
        <w:t>.202</w:t>
      </w:r>
      <w:r w:rsidR="00FC5A7F">
        <w:rPr>
          <w:b/>
          <w:sz w:val="40"/>
          <w:szCs w:val="40"/>
        </w:rPr>
        <w:t>2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586C64" w:rsidRPr="00586C64" w:rsidRDefault="00586C64" w:rsidP="00586C64">
      <w:pPr>
        <w:jc w:val="center"/>
        <w:rPr>
          <w:b/>
          <w:sz w:val="28"/>
          <w:szCs w:val="28"/>
        </w:rPr>
      </w:pP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Default="00586C64" w:rsidP="00BB2700">
      <w:pPr>
        <w:ind w:right="4252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мая 2022 года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6C64" w:rsidRPr="007B0F55" w:rsidRDefault="00586C64" w:rsidP="00BB7B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с.Козловка</w:t>
      </w:r>
    </w:p>
    <w:p w:rsidR="00586C64" w:rsidRPr="007B0F55" w:rsidRDefault="00586C64" w:rsidP="00BB7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Default="00586C64" w:rsidP="00BB2700">
      <w:pPr>
        <w:pStyle w:val="Title"/>
        <w:tabs>
          <w:tab w:val="left" w:pos="4820"/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</w:t>
      </w:r>
    </w:p>
    <w:p w:rsidR="00586C64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586C64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Pr="007B0F55">
        <w:rPr>
          <w:rFonts w:ascii="Times New Roman" w:hAnsi="Times New Roman" w:cs="Times New Roman"/>
          <w:sz w:val="28"/>
          <w:szCs w:val="28"/>
        </w:rPr>
        <w:t>,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главных администраторов источников</w:t>
      </w:r>
    </w:p>
    <w:p w:rsidR="00586C64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586C64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порядка и сроков внесения</w:t>
      </w:r>
    </w:p>
    <w:p w:rsidR="00586C64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в перечень главных</w:t>
      </w:r>
    </w:p>
    <w:p w:rsidR="00586C64" w:rsidRPr="007B0F55" w:rsidRDefault="00586C64" w:rsidP="00BB2700">
      <w:pPr>
        <w:pStyle w:val="Title"/>
        <w:tabs>
          <w:tab w:val="left" w:pos="567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F55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доходов и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>администраторов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hAnsi="Times New Roman" w:cs="Times New Roman"/>
          <w:sz w:val="28"/>
          <w:szCs w:val="28"/>
        </w:rPr>
        <w:t>бюджета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B0F55">
        <w:rPr>
          <w:b w:val="0"/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 администрация </w:t>
      </w:r>
      <w:r>
        <w:rPr>
          <w:b w:val="0"/>
          <w:sz w:val="28"/>
          <w:szCs w:val="28"/>
        </w:rPr>
        <w:t xml:space="preserve">Козловского </w:t>
      </w:r>
      <w:r w:rsidRPr="007B0F55">
        <w:rPr>
          <w:b w:val="0"/>
          <w:sz w:val="28"/>
          <w:szCs w:val="28"/>
        </w:rPr>
        <w:t>сельского поселения Терновского муниципального района Воронежской</w:t>
      </w:r>
      <w:r>
        <w:rPr>
          <w:b w:val="0"/>
          <w:sz w:val="28"/>
          <w:szCs w:val="28"/>
        </w:rPr>
        <w:t xml:space="preserve"> области</w:t>
      </w:r>
      <w:r w:rsidRPr="007B0F55">
        <w:rPr>
          <w:b w:val="0"/>
          <w:sz w:val="28"/>
          <w:szCs w:val="28"/>
        </w:rPr>
        <w:t xml:space="preserve"> 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согласно приложению № 1 к настоящему постановлению.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Терновского муниципального района Воронежской области согласно приложению № 2 к настоящему постановлению.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порядок и сроки внесения изменений в перечень 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и 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согласно приложению № 3 к настоящему постановлению.</w:t>
      </w:r>
    </w:p>
    <w:p w:rsidR="00586C64" w:rsidRDefault="00586C64" w:rsidP="0070072B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0F55">
        <w:rPr>
          <w:sz w:val="28"/>
          <w:szCs w:val="28"/>
        </w:rPr>
        <w:t xml:space="preserve">4. Настоящее постановление вступает в силу с </w:t>
      </w:r>
      <w:r>
        <w:rPr>
          <w:sz w:val="28"/>
          <w:szCs w:val="28"/>
        </w:rPr>
        <w:t>даты</w:t>
      </w:r>
      <w:r w:rsidRPr="007B0F55">
        <w:rPr>
          <w:sz w:val="28"/>
          <w:szCs w:val="28"/>
        </w:rPr>
        <w:t xml:space="preserve"> опубликования </w:t>
      </w:r>
      <w:r w:rsidRPr="00E8114D">
        <w:rPr>
          <w:sz w:val="28"/>
          <w:szCs w:val="28"/>
        </w:rPr>
        <w:t>в периодическом печатном издании Козловского сельского поселения «Вестник муниципальных правовых  актов  Козловского сельского поселения Терновского муниципального района</w:t>
      </w:r>
      <w:r w:rsidRPr="00E8114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7B0F55">
        <w:rPr>
          <w:sz w:val="28"/>
          <w:szCs w:val="28"/>
        </w:rPr>
        <w:t>и</w:t>
      </w:r>
      <w:r>
        <w:rPr>
          <w:sz w:val="28"/>
          <w:szCs w:val="28"/>
        </w:rPr>
        <w:t xml:space="preserve"> распространяется на правоотношения, возникшие с 01 января 2022 года .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586C64" w:rsidRPr="007B0F55" w:rsidRDefault="00586C64" w:rsidP="00BB7BE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1"/>
        <w:gridCol w:w="4789"/>
      </w:tblGrid>
      <w:tr w:rsidR="00586C64" w:rsidRPr="007B0F55" w:rsidTr="00BB7BE4">
        <w:tc>
          <w:tcPr>
            <w:tcW w:w="4927" w:type="dxa"/>
            <w:hideMark/>
          </w:tcPr>
          <w:p w:rsidR="00586C64" w:rsidRPr="007B0F55" w:rsidRDefault="00586C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Козловского</w:t>
            </w:r>
          </w:p>
          <w:p w:rsidR="00586C64" w:rsidRPr="007B0F55" w:rsidRDefault="00586C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586C64" w:rsidRPr="007B0F55" w:rsidRDefault="00586C64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C64" w:rsidRPr="007B0F55" w:rsidRDefault="00586C64" w:rsidP="00A9485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Ю.В.Микляев</w:t>
            </w:r>
          </w:p>
        </w:tc>
      </w:tr>
    </w:tbl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Style w:val="FontStyle13"/>
          <w:rFonts w:eastAsia="Times New Roman"/>
          <w:szCs w:val="28"/>
        </w:rPr>
        <w:br w:type="page"/>
      </w:r>
      <w:r>
        <w:rPr>
          <w:rStyle w:val="FontStyle13"/>
          <w:rFonts w:eastAsia="Times New Roman"/>
          <w:szCs w:val="28"/>
        </w:rPr>
        <w:lastRenderedPageBreak/>
        <w:t xml:space="preserve">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</w:t>
      </w:r>
    </w:p>
    <w:p w:rsidR="00586C64" w:rsidRPr="007B0F55" w:rsidRDefault="00586C64" w:rsidP="00BB7BE4">
      <w:pPr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мая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86C64" w:rsidRPr="007B0F55" w:rsidRDefault="00586C64" w:rsidP="00BB7BE4">
      <w:pPr>
        <w:tabs>
          <w:tab w:val="left" w:pos="851"/>
        </w:tabs>
        <w:ind w:firstLine="4678"/>
        <w:rPr>
          <w:rStyle w:val="FontStyle13"/>
          <w:rFonts w:eastAsia="Times New Roman"/>
          <w:szCs w:val="28"/>
        </w:rPr>
      </w:pPr>
    </w:p>
    <w:p w:rsidR="00586C64" w:rsidRPr="00296A3C" w:rsidRDefault="00586C64" w:rsidP="00296A3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96A3C">
        <w:rPr>
          <w:rFonts w:ascii="Times New Roman" w:eastAsia="Times New Roman" w:hAnsi="Times New Roman" w:cs="Times New Roman"/>
          <w:b/>
        </w:rPr>
        <w:t>ПРЕЧЕНЬ ГЛАВНЫХ АДМИНИСТРАТОРОВ ДОХОДОВ</w:t>
      </w:r>
    </w:p>
    <w:p w:rsidR="00586C64" w:rsidRPr="00296A3C" w:rsidRDefault="00586C64" w:rsidP="00296A3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96A3C">
        <w:rPr>
          <w:rFonts w:ascii="Times New Roman" w:eastAsia="Times New Roman" w:hAnsi="Times New Roman" w:cs="Times New Roman"/>
          <w:b/>
        </w:rPr>
        <w:t xml:space="preserve">МЕСТНОГО БЮДЖЕТА </w:t>
      </w:r>
      <w:r>
        <w:rPr>
          <w:rFonts w:ascii="Times New Roman" w:eastAsia="Times New Roman" w:hAnsi="Times New Roman" w:cs="Times New Roman"/>
          <w:b/>
        </w:rPr>
        <w:t>КОЗЛОВСКОГО</w:t>
      </w:r>
      <w:r w:rsidRPr="00296A3C">
        <w:rPr>
          <w:rFonts w:ascii="Times New Roman" w:eastAsia="Times New Roman" w:hAnsi="Times New Roman" w:cs="Times New Roman"/>
          <w:b/>
        </w:rPr>
        <w:t xml:space="preserve"> СЕЛЬСКОГО ПОСЕЛЕНИЯ ТЕРНОВСКОГО МУНИЦИПАЛЬНОГО РАЙОНА ВОРОНЕЖСКОЙ ОБЛАСТИ</w:t>
      </w:r>
    </w:p>
    <w:tbl>
      <w:tblPr>
        <w:tblpPr w:leftFromText="180" w:rightFromText="180" w:vertAnchor="text" w:horzAnchor="margin" w:tblpX="72" w:tblpY="5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975"/>
        <w:gridCol w:w="5107"/>
      </w:tblGrid>
      <w:tr w:rsidR="00586C64" w:rsidRPr="007B0F55" w:rsidTr="00FF2AFC">
        <w:trPr>
          <w:trHeight w:val="351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64" w:rsidRPr="00FF2AFC" w:rsidRDefault="00586C64" w:rsidP="00FF2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  <w:p w:rsidR="00586C64" w:rsidRPr="00FF2AFC" w:rsidRDefault="00586C64" w:rsidP="00FF2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FF2AFC" w:rsidRDefault="00586C64" w:rsidP="00FF2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Наименование главного администратора доходов</w:t>
            </w:r>
          </w:p>
        </w:tc>
      </w:tr>
      <w:tr w:rsidR="00586C64" w:rsidRPr="007B0F55" w:rsidTr="00FF2AFC">
        <w:trPr>
          <w:trHeight w:val="6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64" w:rsidRPr="00FF2AFC" w:rsidRDefault="00586C64" w:rsidP="00FF2AFC">
            <w:pPr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64" w:rsidRPr="00FF2AFC" w:rsidRDefault="00586C64" w:rsidP="00FF2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Вида (подвида)</w:t>
            </w:r>
          </w:p>
          <w:p w:rsidR="00586C64" w:rsidRPr="00FF2AFC" w:rsidRDefault="00586C64" w:rsidP="00FF2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доходов местного бюджета</w:t>
            </w:r>
          </w:p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64" w:rsidRPr="007B0F55" w:rsidRDefault="00586C64" w:rsidP="0029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FF2AFC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FF2AFC" w:rsidRDefault="00586C64" w:rsidP="00296A3C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AFC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Воронежской области</w:t>
            </w: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1 01 02000 01 0000 110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1 05 03000 01 0000 110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1 06 01030 10 0000 110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1 06 06000 10 0000 110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586C64" w:rsidRPr="007B0F55" w:rsidTr="00FF2AFC">
        <w:trPr>
          <w:trHeight w:val="4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1 09 04050 10 0000 110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FF2AFC">
            <w:pPr>
              <w:keepNext/>
              <w:keepLines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</w:t>
            </w:r>
          </w:p>
          <w:p w:rsidR="00586C64" w:rsidRPr="007B0F55" w:rsidRDefault="00586C64" w:rsidP="00FF2AFC">
            <w:pPr>
              <w:keepNext/>
              <w:keepLines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 1 января 2006 года)</w:t>
            </w:r>
          </w:p>
        </w:tc>
      </w:tr>
      <w:tr w:rsidR="00586C64" w:rsidRPr="007B0F55" w:rsidTr="002F5E2A">
        <w:trPr>
          <w:trHeight w:val="42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2F5E2A" w:rsidRDefault="00586C64" w:rsidP="002F5E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E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296A3C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 Козловского сельского поселения Терновского муниципального района</w:t>
            </w:r>
            <w:r w:rsidRPr="00FF2AFC">
              <w:rPr>
                <w:rFonts w:ascii="Times New Roman" w:eastAsia="Times New Roman" w:hAnsi="Times New Roman" w:cs="Times New Roman"/>
                <w:b/>
              </w:rPr>
              <w:t xml:space="preserve"> Воронежской области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5103"/>
      </w:tblGrid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(поступления)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108 04020 01 4000 110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 и  автономных учреждений)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111 07015 10 0000 120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11 08050 10 0000 120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Прочие доходы  от оказания платных услуг(работ) получателями средств бюджетов сельских поселений 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Доходы  от продажи квартир, находящихся в собственности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114 02053 10 0000 410</w:t>
            </w:r>
          </w:p>
          <w:p w:rsidR="00586C64" w:rsidRPr="007B0F55" w:rsidRDefault="00586C64" w:rsidP="002F5E2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114 02053 10 0000 440</w:t>
            </w:r>
          </w:p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86C64" w:rsidRPr="007B0F55" w:rsidTr="002F5E2A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</w:tr>
      <w:tr w:rsidR="00586C64" w:rsidRPr="007B0F55" w:rsidTr="002F5E2A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 сельских поселений</w:t>
            </w:r>
          </w:p>
        </w:tc>
      </w:tr>
      <w:tr w:rsidR="00586C64" w:rsidRPr="007B0F55" w:rsidTr="002F5E2A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586C64" w:rsidRPr="007B0F55" w:rsidTr="002F5E2A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586C64" w:rsidRPr="007B0F55" w:rsidTr="002F5E2A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1 18 05000 10 0000 180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2 02 15001 10 0000 150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2 02 15002 10 0000 150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Дотации бюджетам сельских поселений на выравнивание бюджетной обеспеченности из бюджетов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районов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86C64" w:rsidRPr="007B0F55" w:rsidTr="002F5E2A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софинансирование капитальных вложений в объекты  муниципальной собственности </w:t>
            </w:r>
          </w:p>
        </w:tc>
      </w:tr>
      <w:tr w:rsidR="00586C64" w:rsidRPr="007B0F55" w:rsidTr="002F5E2A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6C64" w:rsidRPr="007B0F55" w:rsidTr="002F5E2A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2 02 35118 10 0000 150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власти другого уровня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2 02 04029 10 0000 150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6C64" w:rsidRPr="007B0F55" w:rsidTr="002F5E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218 05030 10 0000 150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бюджета сельских поселений от возврата иными организациями остатков субсидий прошлых лет </w:t>
            </w:r>
          </w:p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C64" w:rsidRPr="007B0F55" w:rsidTr="002F5E2A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219 60010 10 0000 150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805800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Default="00586C64" w:rsidP="002F5E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2F5E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</w:p>
    <w:p w:rsidR="00586C64" w:rsidRPr="007B0F55" w:rsidRDefault="00586C64" w:rsidP="00BB7BE4">
      <w:pPr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lastRenderedPageBreak/>
        <w:t xml:space="preserve">                                                 </w:t>
      </w:r>
      <w:r w:rsidRPr="007B0F55">
        <w:rPr>
          <w:rStyle w:val="FontStyle13"/>
          <w:rFonts w:eastAsia="Times New Roman"/>
          <w:szCs w:val="28"/>
        </w:rPr>
        <w:t>Утверждено</w:t>
      </w:r>
    </w:p>
    <w:p w:rsidR="00586C64" w:rsidRPr="007B0F55" w:rsidRDefault="00586C64" w:rsidP="00BB7BE4">
      <w:pPr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t xml:space="preserve">                  </w:t>
      </w:r>
      <w:r w:rsidRPr="007B0F55">
        <w:rPr>
          <w:rStyle w:val="FontStyle13"/>
          <w:rFonts w:eastAsia="Times New Roman"/>
          <w:szCs w:val="28"/>
        </w:rPr>
        <w:t>постановлением администрации</w:t>
      </w:r>
    </w:p>
    <w:p w:rsidR="00586C64" w:rsidRPr="007B0F55" w:rsidRDefault="00586C64" w:rsidP="00BB7BE4">
      <w:pPr>
        <w:ind w:firstLine="4111"/>
        <w:rPr>
          <w:rStyle w:val="FontStyle21"/>
          <w:rFonts w:eastAsia="Times New Roman"/>
          <w:sz w:val="28"/>
        </w:rPr>
      </w:pPr>
      <w:r>
        <w:rPr>
          <w:rStyle w:val="FontStyle21"/>
          <w:rFonts w:eastAsia="Times New Roman"/>
          <w:sz w:val="28"/>
        </w:rPr>
        <w:t xml:space="preserve">               Козловского </w:t>
      </w:r>
      <w:r w:rsidRPr="007B0F55">
        <w:rPr>
          <w:rStyle w:val="FontStyle21"/>
          <w:rFonts w:eastAsia="Times New Roman"/>
          <w:sz w:val="28"/>
        </w:rPr>
        <w:t xml:space="preserve">сельского поселения </w:t>
      </w:r>
    </w:p>
    <w:p w:rsidR="00586C64" w:rsidRPr="007B0F55" w:rsidRDefault="00586C64" w:rsidP="00BB7BE4">
      <w:pPr>
        <w:ind w:firstLine="4111"/>
        <w:rPr>
          <w:rStyle w:val="FontStyle21"/>
          <w:rFonts w:eastAsia="Times New Roman"/>
          <w:sz w:val="28"/>
        </w:rPr>
      </w:pPr>
      <w:r>
        <w:rPr>
          <w:rStyle w:val="FontStyle21"/>
          <w:rFonts w:eastAsia="Times New Roman"/>
          <w:sz w:val="28"/>
        </w:rPr>
        <w:t xml:space="preserve">                     </w:t>
      </w:r>
      <w:r w:rsidRPr="007B0F55">
        <w:rPr>
          <w:rStyle w:val="FontStyle21"/>
          <w:rFonts w:eastAsia="Times New Roman"/>
          <w:sz w:val="28"/>
        </w:rPr>
        <w:t>Терновского муниципального</w:t>
      </w:r>
    </w:p>
    <w:p w:rsidR="00586C64" w:rsidRPr="007B0F55" w:rsidRDefault="00586C64" w:rsidP="00BB7BE4">
      <w:pPr>
        <w:ind w:firstLine="4111"/>
        <w:rPr>
          <w:rStyle w:val="FontStyle13"/>
          <w:rFonts w:eastAsia="Times New Roman"/>
          <w:szCs w:val="28"/>
        </w:rPr>
      </w:pPr>
      <w:r w:rsidRPr="007B0F55">
        <w:rPr>
          <w:rStyle w:val="FontStyle21"/>
          <w:rFonts w:eastAsia="Times New Roman"/>
          <w:sz w:val="28"/>
        </w:rPr>
        <w:t xml:space="preserve"> </w:t>
      </w:r>
      <w:r>
        <w:rPr>
          <w:rStyle w:val="FontStyle21"/>
          <w:rFonts w:eastAsia="Times New Roman"/>
          <w:sz w:val="28"/>
        </w:rPr>
        <w:t xml:space="preserve">                    </w:t>
      </w:r>
      <w:r w:rsidRPr="007B0F55">
        <w:rPr>
          <w:rStyle w:val="FontStyle21"/>
          <w:rFonts w:eastAsia="Times New Roman"/>
          <w:sz w:val="28"/>
        </w:rPr>
        <w:t xml:space="preserve">района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586C64" w:rsidRPr="007B0F55" w:rsidRDefault="00586C64" w:rsidP="00BB7BE4">
      <w:pPr>
        <w:tabs>
          <w:tab w:val="left" w:pos="851"/>
        </w:tabs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t xml:space="preserve">            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мая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2F5E2A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b/>
          <w:spacing w:val="-14"/>
        </w:rPr>
      </w:pPr>
      <w:r w:rsidRPr="002F5E2A">
        <w:rPr>
          <w:rFonts w:ascii="Times New Roman" w:eastAsia="Times New Roman" w:hAnsi="Times New Roman" w:cs="Times New Roman"/>
          <w:b/>
          <w:spacing w:val="-14"/>
        </w:rPr>
        <w:t>ПЕРЕЧЕНЬ ГЛАВНЫХ АДМИНИСТРАТОРОВ ИСТОЧНИКОВ</w:t>
      </w:r>
    </w:p>
    <w:p w:rsidR="00586C64" w:rsidRPr="002F5E2A" w:rsidRDefault="00586C64" w:rsidP="00BB7BE4">
      <w:pPr>
        <w:ind w:firstLine="709"/>
        <w:jc w:val="center"/>
        <w:rPr>
          <w:rFonts w:ascii="Times New Roman" w:eastAsia="Times New Roman" w:hAnsi="Times New Roman" w:cs="Times New Roman"/>
          <w:b/>
          <w:caps/>
        </w:rPr>
      </w:pPr>
      <w:r w:rsidRPr="002F5E2A">
        <w:rPr>
          <w:rFonts w:ascii="Times New Roman" w:eastAsia="Times New Roman" w:hAnsi="Times New Roman" w:cs="Times New Roman"/>
          <w:b/>
          <w:spacing w:val="-14"/>
        </w:rPr>
        <w:t xml:space="preserve">ФИНАНСИРОВАНИЯ ДЕФИЦИТА МЕСТНОГО БЮДЖЕТА </w:t>
      </w:r>
      <w:r>
        <w:rPr>
          <w:rFonts w:ascii="Times New Roman" w:eastAsia="Times New Roman" w:hAnsi="Times New Roman" w:cs="Times New Roman"/>
          <w:b/>
          <w:spacing w:val="-14"/>
        </w:rPr>
        <w:t>КОЗЛОВСКОГО</w:t>
      </w:r>
      <w:r w:rsidRPr="002F5E2A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F5E2A">
        <w:rPr>
          <w:rFonts w:ascii="Times New Roman" w:eastAsia="Times New Roman" w:hAnsi="Times New Roman" w:cs="Times New Roman"/>
          <w:b/>
        </w:rPr>
        <w:t xml:space="preserve">СЕЛЬСКОГО ПОСЕЛЕНИЯ ТЕРНОВСКОГО МУНИЦИПАЛЬНОГО РАЙОНА ВОРОНЕЖСКОЙ ОБЛАСТИ </w:t>
      </w:r>
      <w:r w:rsidRPr="002F5E2A">
        <w:rPr>
          <w:rFonts w:ascii="Times New Roman" w:eastAsia="Times New Roman" w:hAnsi="Times New Roman" w:cs="Times New Roman"/>
          <w:b/>
          <w:caps/>
        </w:rPr>
        <w:t>на 2022 ГОД</w:t>
      </w:r>
    </w:p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02" w:tblpY="5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3242"/>
        <w:gridCol w:w="5532"/>
      </w:tblGrid>
      <w:tr w:rsidR="00586C64" w:rsidRPr="007B0F55" w:rsidTr="002F5E2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64" w:rsidRPr="00AD49D6" w:rsidRDefault="00586C64" w:rsidP="002F5E2A">
            <w:pPr>
              <w:pStyle w:val="ConsPlusNormal"/>
              <w:jc w:val="center"/>
              <w:rPr>
                <w:b/>
                <w:szCs w:val="24"/>
              </w:rPr>
            </w:pPr>
            <w:r w:rsidRPr="00AD49D6">
              <w:rPr>
                <w:b/>
                <w:szCs w:val="24"/>
              </w:rPr>
              <w:t>Код главного администратора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AD49D6" w:rsidRDefault="00586C64" w:rsidP="002F5E2A">
            <w:pPr>
              <w:pStyle w:val="ConsPlusNormal"/>
              <w:jc w:val="center"/>
              <w:rPr>
                <w:b/>
                <w:szCs w:val="24"/>
              </w:rPr>
            </w:pPr>
            <w:r w:rsidRPr="00AD49D6">
              <w:rPr>
                <w:b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AD49D6" w:rsidRDefault="00586C64" w:rsidP="002F5E2A">
            <w:pPr>
              <w:pStyle w:val="ConsPlusNormal"/>
              <w:jc w:val="center"/>
              <w:rPr>
                <w:b/>
                <w:szCs w:val="24"/>
              </w:rPr>
            </w:pPr>
            <w:r w:rsidRPr="00AD49D6">
              <w:rPr>
                <w:b/>
                <w:szCs w:val="24"/>
              </w:rPr>
              <w:t>Наименование</w:t>
            </w:r>
            <w:r>
              <w:rPr>
                <w:b/>
                <w:szCs w:val="24"/>
              </w:rPr>
              <w:t xml:space="preserve"> </w:t>
            </w:r>
            <w:r w:rsidRPr="00AD49D6">
              <w:rPr>
                <w:b/>
                <w:szCs w:val="24"/>
              </w:rPr>
              <w:t>кода группы, подгруппы, статьи и вида источника</w:t>
            </w:r>
          </w:p>
        </w:tc>
      </w:tr>
      <w:tr w:rsidR="00586C64" w:rsidRPr="007B0F55" w:rsidTr="002F5E2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2F5E2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 Козловского сельского поселения Терновского муниципального района</w:t>
            </w:r>
            <w:r w:rsidRPr="00FF2AFC">
              <w:rPr>
                <w:rFonts w:ascii="Times New Roman" w:eastAsia="Times New Roman" w:hAnsi="Times New Roman" w:cs="Times New Roman"/>
                <w:b/>
              </w:rPr>
              <w:t xml:space="preserve"> Воронежской области</w:t>
            </w:r>
          </w:p>
        </w:tc>
      </w:tr>
      <w:tr w:rsidR="00586C64" w:rsidRPr="007B0F55" w:rsidTr="002F5E2A">
        <w:trPr>
          <w:trHeight w:val="10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01 03 0100 10 0000 710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586C64" w:rsidRPr="007B0F55" w:rsidTr="002F5E2A">
        <w:trPr>
          <w:trHeight w:val="123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01 03 0100 10 0000 810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64" w:rsidRPr="007B0F55" w:rsidRDefault="00586C64" w:rsidP="002F5E2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7B0F5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586C64" w:rsidRPr="007B0F55" w:rsidRDefault="00586C64" w:rsidP="00BB7B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766D15">
      <w:pPr>
        <w:ind w:firstLine="4111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Приложение №3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6C64" w:rsidRPr="007B0F55" w:rsidRDefault="00586C64" w:rsidP="00766D15">
      <w:pPr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t xml:space="preserve">                                                 </w:t>
      </w:r>
      <w:r w:rsidRPr="007B0F55">
        <w:rPr>
          <w:rStyle w:val="FontStyle13"/>
          <w:rFonts w:eastAsia="Times New Roman"/>
          <w:szCs w:val="28"/>
        </w:rPr>
        <w:t>Утверждено</w:t>
      </w:r>
    </w:p>
    <w:p w:rsidR="00586C64" w:rsidRPr="007B0F55" w:rsidRDefault="00586C64" w:rsidP="00766D15">
      <w:pPr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t xml:space="preserve">                </w:t>
      </w:r>
      <w:r w:rsidRPr="007B0F55">
        <w:rPr>
          <w:rStyle w:val="FontStyle13"/>
          <w:rFonts w:eastAsia="Times New Roman"/>
          <w:szCs w:val="28"/>
        </w:rPr>
        <w:t>постановлением администрации</w:t>
      </w:r>
    </w:p>
    <w:p w:rsidR="00586C64" w:rsidRPr="007B0F55" w:rsidRDefault="00586C64" w:rsidP="00766D15">
      <w:pPr>
        <w:ind w:firstLine="4111"/>
        <w:rPr>
          <w:rStyle w:val="FontStyle21"/>
          <w:rFonts w:eastAsia="Times New Roman"/>
          <w:sz w:val="28"/>
        </w:rPr>
      </w:pPr>
      <w:r>
        <w:rPr>
          <w:rStyle w:val="FontStyle21"/>
          <w:rFonts w:eastAsia="Times New Roman"/>
          <w:sz w:val="28"/>
        </w:rPr>
        <w:t xml:space="preserve">             Козловского </w:t>
      </w:r>
      <w:r w:rsidRPr="007B0F55">
        <w:rPr>
          <w:rStyle w:val="FontStyle21"/>
          <w:rFonts w:eastAsia="Times New Roman"/>
          <w:sz w:val="28"/>
        </w:rPr>
        <w:t xml:space="preserve">сельского поселения </w:t>
      </w:r>
    </w:p>
    <w:p w:rsidR="00586C64" w:rsidRPr="007B0F55" w:rsidRDefault="00586C64" w:rsidP="00766D15">
      <w:pPr>
        <w:ind w:firstLine="4111"/>
        <w:rPr>
          <w:rStyle w:val="FontStyle21"/>
          <w:rFonts w:eastAsia="Times New Roman"/>
          <w:sz w:val="28"/>
        </w:rPr>
      </w:pPr>
      <w:r>
        <w:rPr>
          <w:rStyle w:val="FontStyle21"/>
          <w:rFonts w:eastAsia="Times New Roman"/>
          <w:sz w:val="28"/>
        </w:rPr>
        <w:t xml:space="preserve">                   </w:t>
      </w:r>
      <w:r w:rsidRPr="007B0F55">
        <w:rPr>
          <w:rStyle w:val="FontStyle21"/>
          <w:rFonts w:eastAsia="Times New Roman"/>
          <w:sz w:val="28"/>
        </w:rPr>
        <w:t>Терновского муниципального</w:t>
      </w:r>
    </w:p>
    <w:p w:rsidR="00586C64" w:rsidRPr="007B0F55" w:rsidRDefault="00586C64" w:rsidP="00766D15">
      <w:pPr>
        <w:ind w:firstLine="4111"/>
        <w:rPr>
          <w:rStyle w:val="FontStyle13"/>
          <w:rFonts w:eastAsia="Times New Roman"/>
          <w:szCs w:val="28"/>
        </w:rPr>
      </w:pPr>
      <w:r w:rsidRPr="007B0F55">
        <w:rPr>
          <w:rStyle w:val="FontStyle21"/>
          <w:rFonts w:eastAsia="Times New Roman"/>
          <w:sz w:val="28"/>
        </w:rPr>
        <w:t xml:space="preserve"> </w:t>
      </w:r>
      <w:r>
        <w:rPr>
          <w:rStyle w:val="FontStyle21"/>
          <w:rFonts w:eastAsia="Times New Roman"/>
          <w:sz w:val="28"/>
        </w:rPr>
        <w:t xml:space="preserve">                  </w:t>
      </w:r>
      <w:r w:rsidRPr="007B0F55">
        <w:rPr>
          <w:rStyle w:val="FontStyle21"/>
          <w:rFonts w:eastAsia="Times New Roman"/>
          <w:sz w:val="28"/>
        </w:rPr>
        <w:t xml:space="preserve">района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586C64" w:rsidRPr="007B0F55" w:rsidRDefault="00586C64" w:rsidP="00766D15">
      <w:pPr>
        <w:tabs>
          <w:tab w:val="left" w:pos="851"/>
        </w:tabs>
        <w:ind w:firstLine="4111"/>
        <w:rPr>
          <w:rStyle w:val="FontStyle13"/>
          <w:rFonts w:eastAsia="Times New Roman"/>
          <w:szCs w:val="28"/>
        </w:rPr>
      </w:pPr>
      <w:r>
        <w:rPr>
          <w:rStyle w:val="FontStyle13"/>
          <w:rFonts w:eastAsia="Times New Roman"/>
          <w:szCs w:val="28"/>
        </w:rPr>
        <w:t xml:space="preserve">                                          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мая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86C64" w:rsidRPr="007B0F55" w:rsidRDefault="00586C64" w:rsidP="00766D15">
      <w:pPr>
        <w:ind w:firstLine="4962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и 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Настоящий порядок и сроки внесения изменений в перечень главных администраторов доходов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и 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Терновского муниципального района Воронежской области (далее - Порядок) разработан в соответствии с пунктом 10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пунктом 8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Настоящий Порядок устанавливает правила и сроки внесения изменений в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Перечень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в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бюджета 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Перечень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Основаниями для внесения изменений в Перечень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доходов и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Перечень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</w:p>
    <w:p w:rsidR="00586C64" w:rsidRPr="007B0F55" w:rsidRDefault="00586C64" w:rsidP="00586C6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состава и (или) функций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изменения состава, закрепленных за ними кодов бюджетной классификации;</w:t>
      </w:r>
    </w:p>
    <w:p w:rsidR="00586C64" w:rsidRPr="007B0F55" w:rsidRDefault="00586C64" w:rsidP="00586C6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586C64" w:rsidRPr="007B0F55" w:rsidRDefault="00586C64" w:rsidP="00586C6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местный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межбюджетных трансфертов, не предусмотренные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соответствующий финансовый год и плановый период;</w:t>
      </w:r>
    </w:p>
    <w:p w:rsidR="00586C64" w:rsidRPr="007B0F55" w:rsidRDefault="00586C64" w:rsidP="00586C6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>иные изменения в целях приведения в соответствие с действующим законодательством.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Правила и сроки внесения изменений в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доходов: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В течение текущего финансового года изменения в Перечень главных администраторов доходов вносятся распоряжением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Терновского муниципального района Воронежской области «О внесении изменений в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Терновского муниципального района Воронежской области» (далее – Распоряжение), без внесения изменений в настоящее Постановление.</w:t>
      </w:r>
    </w:p>
    <w:p w:rsidR="00586C64" w:rsidRPr="007B0F55" w:rsidRDefault="00586C64" w:rsidP="00BB7B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Перечень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 подлежит актуализации к началу очередного финансового года путем внесения изменений в настоящее Постановление, в случае внесения изменений в течение текущего финансового года Распоряжением.</w:t>
      </w:r>
    </w:p>
    <w:p w:rsidR="00586C64" w:rsidRPr="00A94853" w:rsidRDefault="00586C64" w:rsidP="00A9485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0F5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случаях изменения состава и (или) функций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перечень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7B0F5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срок не позднее 15 рабочих дней со дня внесения соответствующих изменений в нормативные правовые акты </w:t>
      </w:r>
      <w:r w:rsidRPr="007B0F55">
        <w:rPr>
          <w:rFonts w:ascii="Times New Roman" w:eastAsia="Times New Roman" w:hAnsi="Times New Roman" w:cs="Times New Roman"/>
          <w:sz w:val="28"/>
          <w:szCs w:val="28"/>
        </w:rPr>
        <w:t>путем внесения изменений в настоящее Постановление.</w:t>
      </w:r>
    </w:p>
    <w:p w:rsidR="00586C64" w:rsidRDefault="00586C64" w:rsidP="00066E52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64" w:rsidRDefault="00586C64" w:rsidP="00066E52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64" w:rsidRDefault="00586C64" w:rsidP="00066E52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86C64" w:rsidRDefault="00586C64" w:rsidP="00066E52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586C64" w:rsidRDefault="00586C64" w:rsidP="00CF183A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586C64" w:rsidRDefault="00586C64" w:rsidP="00CF183A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86C64" w:rsidRDefault="00586C64" w:rsidP="00CF183A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64" w:rsidRDefault="00586C64" w:rsidP="00CF183A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86C64" w:rsidRDefault="00586C64" w:rsidP="00CF183A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64" w:rsidRPr="00E973C8" w:rsidRDefault="00586C64" w:rsidP="00CF183A">
      <w:pPr>
        <w:pStyle w:val="afb"/>
        <w:rPr>
          <w:rFonts w:ascii="Times New Roman" w:hAnsi="Times New Roman" w:cs="Times New Roman"/>
          <w:bCs/>
          <w:sz w:val="28"/>
          <w:szCs w:val="28"/>
        </w:rPr>
      </w:pPr>
      <w:r w:rsidRPr="00E973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Pr="00E973C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973C8">
        <w:rPr>
          <w:rFonts w:ascii="Times New Roman" w:hAnsi="Times New Roman" w:cs="Times New Roman"/>
          <w:bCs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E973C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</w:p>
    <w:p w:rsidR="00586C64" w:rsidRPr="008D170A" w:rsidRDefault="00586C64" w:rsidP="008D170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Козловка</w:t>
      </w:r>
    </w:p>
    <w:p w:rsidR="00586C64" w:rsidRPr="00FC4D99" w:rsidRDefault="00586C64" w:rsidP="00FC4D99">
      <w:pPr>
        <w:ind w:right="4135"/>
        <w:rPr>
          <w:sz w:val="28"/>
          <w:szCs w:val="28"/>
        </w:rPr>
      </w:pPr>
      <w:r w:rsidRPr="00117EA0">
        <w:rPr>
          <w:bCs/>
          <w:sz w:val="28"/>
          <w:szCs w:val="28"/>
        </w:rPr>
        <w:t>О внесении изменений в постановление №</w:t>
      </w:r>
      <w:r>
        <w:rPr>
          <w:bCs/>
          <w:sz w:val="28"/>
          <w:szCs w:val="28"/>
        </w:rPr>
        <w:t xml:space="preserve">18 </w:t>
      </w:r>
      <w:r w:rsidRPr="00117EA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11 июня </w:t>
      </w:r>
      <w:r w:rsidRPr="00117EA0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4</w:t>
      </w:r>
      <w:r w:rsidRPr="00117EA0">
        <w:rPr>
          <w:bCs/>
          <w:sz w:val="28"/>
          <w:szCs w:val="28"/>
        </w:rPr>
        <w:t xml:space="preserve"> года  </w:t>
      </w:r>
      <w:r w:rsidRPr="00FC4D99">
        <w:rPr>
          <w:bCs/>
          <w:sz w:val="28"/>
          <w:szCs w:val="28"/>
        </w:rPr>
        <w:t>"</w:t>
      </w:r>
      <w:r w:rsidRPr="00FC4D99">
        <w:rPr>
          <w:sz w:val="28"/>
          <w:szCs w:val="28"/>
        </w:rPr>
        <w:t xml:space="preserve"> Об утверждении перечня автомобильных                                                                                  дорог общего пользования местного                                                                                          значения на территории                                                                                                                         Козловского  сельского поселения                                                                                                           Терновского муниципального района"</w:t>
      </w:r>
    </w:p>
    <w:p w:rsidR="00586C64" w:rsidRDefault="00586C64" w:rsidP="00FC4D9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586C64" w:rsidRPr="008D170A" w:rsidRDefault="00586C64" w:rsidP="008D170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C4D99">
        <w:rPr>
          <w:rFonts w:ascii="Times New Roman" w:hAnsi="Times New Roman"/>
          <w:sz w:val="28"/>
          <w:szCs w:val="28"/>
        </w:rPr>
        <w:t xml:space="preserve">В соответствии с п. 5 ч. 1 ст. 14 Федерального закона от 06.10.2003 г. №131-ФЗ «Об общих принципах организации местного самоуправления в </w:t>
      </w:r>
      <w:r w:rsidRPr="00FC4D99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 ст. 13 Федерального  закона  от 08.11.2007 г. №257- ФЗ «Об автомобильных дорогах и о дорожной деятельности РФ и о внесении изменений в отдельные законодательные акты РФ», администрация Козловского сельского поселения Терновского муниципального района </w:t>
      </w:r>
    </w:p>
    <w:p w:rsidR="00586C64" w:rsidRDefault="00586C64" w:rsidP="0023310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6C64" w:rsidRPr="00CA639B" w:rsidRDefault="00586C64" w:rsidP="00233108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CA639B">
        <w:rPr>
          <w:sz w:val="32"/>
          <w:szCs w:val="32"/>
        </w:rPr>
        <w:t>Постановляет:</w:t>
      </w:r>
    </w:p>
    <w:p w:rsidR="00586C64" w:rsidRDefault="00586C64" w:rsidP="00CF183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86C64" w:rsidRPr="000D6C16" w:rsidRDefault="00586C64" w:rsidP="001F1793">
      <w:pPr>
        <w:pStyle w:val="a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D99">
        <w:rPr>
          <w:rFonts w:ascii="Times New Roman" w:hAnsi="Times New Roman" w:cs="Times New Roman"/>
          <w:sz w:val="28"/>
          <w:szCs w:val="28"/>
          <w:lang w:eastAsia="ar-SA"/>
        </w:rPr>
        <w:t xml:space="preserve">        1. Внести в постановление администрации Козловского сельского поселения Терновского муниципального района Воронежской области </w:t>
      </w:r>
      <w:r w:rsidRPr="00FC4D9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FC4D99">
        <w:rPr>
          <w:rFonts w:ascii="Times New Roman" w:hAnsi="Times New Roman" w:cs="Times New Roman"/>
          <w:bCs/>
          <w:sz w:val="28"/>
          <w:szCs w:val="28"/>
        </w:rPr>
        <w:t xml:space="preserve"> от 11 июня 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FC4D99">
        <w:rPr>
          <w:rFonts w:ascii="Times New Roman" w:hAnsi="Times New Roman" w:cs="Times New Roman"/>
          <w:bCs/>
          <w:sz w:val="28"/>
          <w:szCs w:val="28"/>
        </w:rPr>
        <w:t>"</w:t>
      </w:r>
      <w:r w:rsidRPr="00FC4D99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дорог </w:t>
      </w:r>
      <w:r w:rsidRPr="00FC4D9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</w:t>
      </w:r>
      <w:r>
        <w:rPr>
          <w:rFonts w:ascii="Times New Roman" w:hAnsi="Times New Roman" w:cs="Times New Roman"/>
          <w:sz w:val="28"/>
          <w:szCs w:val="28"/>
        </w:rPr>
        <w:t xml:space="preserve">  значения на территории </w:t>
      </w:r>
      <w:r w:rsidRPr="00FC4D99">
        <w:rPr>
          <w:rFonts w:ascii="Times New Roman" w:hAnsi="Times New Roman" w:cs="Times New Roman"/>
          <w:sz w:val="28"/>
          <w:szCs w:val="28"/>
        </w:rPr>
        <w:t>Козловского  сельского</w:t>
      </w:r>
      <w:r w:rsidRPr="00FC4D9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99">
        <w:rPr>
          <w:rFonts w:ascii="Times New Roman" w:hAnsi="Times New Roman"/>
          <w:sz w:val="28"/>
          <w:szCs w:val="28"/>
        </w:rPr>
        <w:t>Терновского муниципального района</w:t>
      </w:r>
      <w:r w:rsidRPr="00FC4D99">
        <w:rPr>
          <w:sz w:val="28"/>
          <w:szCs w:val="28"/>
        </w:rPr>
        <w:t>"</w:t>
      </w:r>
      <w:r w:rsidRPr="001F179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6C64" w:rsidRDefault="00586C64" w:rsidP="001F1793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FC4D99">
        <w:rPr>
          <w:sz w:val="28"/>
          <w:szCs w:val="28"/>
          <w:lang w:eastAsia="ar-SA"/>
        </w:rPr>
        <w:t xml:space="preserve">1.1. </w:t>
      </w:r>
      <w:r>
        <w:rPr>
          <w:sz w:val="28"/>
          <w:szCs w:val="28"/>
        </w:rPr>
        <w:t>П</w:t>
      </w:r>
      <w:r w:rsidRPr="00FC4D99">
        <w:rPr>
          <w:sz w:val="28"/>
          <w:szCs w:val="28"/>
        </w:rPr>
        <w:t xml:space="preserve">еречень автомобильных дорог общего пользования местного  значения на территории Козловского сельского поселения Терновского муниципального района  </w:t>
      </w:r>
      <w:r w:rsidRPr="00FC4D99">
        <w:rPr>
          <w:bCs/>
          <w:sz w:val="28"/>
          <w:szCs w:val="28"/>
        </w:rPr>
        <w:t xml:space="preserve">изложить в новой редакции </w:t>
      </w:r>
      <w:r w:rsidRPr="00FC4D99">
        <w:rPr>
          <w:sz w:val="28"/>
          <w:szCs w:val="28"/>
          <w:lang w:eastAsia="ar-SA"/>
        </w:rPr>
        <w:t>согласно приложению к настоящему постановлению.</w:t>
      </w:r>
    </w:p>
    <w:p w:rsidR="00586C64" w:rsidRPr="000D6C16" w:rsidRDefault="00586C64" w:rsidP="0088517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0D6C16">
        <w:rPr>
          <w:sz w:val="28"/>
          <w:szCs w:val="28"/>
        </w:rPr>
        <w:t xml:space="preserve"> 2. Настоящее постановление </w:t>
      </w:r>
      <w:r>
        <w:rPr>
          <w:sz w:val="28"/>
          <w:szCs w:val="28"/>
        </w:rPr>
        <w:t>опубликовать</w:t>
      </w:r>
      <w:r w:rsidRPr="000D6C16">
        <w:rPr>
          <w:sz w:val="28"/>
          <w:szCs w:val="28"/>
        </w:rPr>
        <w:t xml:space="preserve"> и разместить на сайте Козловского сельского поселения</w:t>
      </w:r>
      <w:r>
        <w:rPr>
          <w:sz w:val="28"/>
          <w:szCs w:val="28"/>
        </w:rPr>
        <w:t>.</w:t>
      </w:r>
    </w:p>
    <w:p w:rsidR="00586C64" w:rsidRPr="0036710E" w:rsidRDefault="00586C64" w:rsidP="0036710E">
      <w:pPr>
        <w:ind w:firstLine="567"/>
        <w:jc w:val="both"/>
        <w:rPr>
          <w:sz w:val="28"/>
          <w:szCs w:val="28"/>
          <w:lang w:eastAsia="ar-SA"/>
        </w:rPr>
      </w:pPr>
      <w:r w:rsidRPr="000D6C16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586C64" w:rsidRPr="00E973C8" w:rsidRDefault="00586C64" w:rsidP="000655D3">
      <w:pPr>
        <w:pStyle w:val="afb"/>
        <w:rPr>
          <w:rFonts w:ascii="Times New Roman" w:hAnsi="Times New Roman" w:cs="Times New Roman"/>
          <w:b/>
          <w:bCs/>
          <w:sz w:val="28"/>
          <w:szCs w:val="28"/>
        </w:rPr>
      </w:pPr>
      <w:r w:rsidRPr="00E973C8">
        <w:rPr>
          <w:rFonts w:ascii="Times New Roman" w:hAnsi="Times New Roman" w:cs="Times New Roman"/>
          <w:b/>
          <w:bCs/>
          <w:sz w:val="28"/>
          <w:szCs w:val="28"/>
        </w:rPr>
        <w:t>Глава  Козловского</w:t>
      </w:r>
    </w:p>
    <w:p w:rsidR="00586C64" w:rsidRPr="00E973C8" w:rsidRDefault="00586C64" w:rsidP="000655D3">
      <w:pPr>
        <w:rPr>
          <w:b/>
          <w:bCs/>
          <w:sz w:val="28"/>
          <w:szCs w:val="28"/>
        </w:rPr>
      </w:pPr>
      <w:r w:rsidRPr="00E973C8">
        <w:rPr>
          <w:b/>
          <w:bCs/>
          <w:sz w:val="28"/>
          <w:szCs w:val="28"/>
        </w:rPr>
        <w:t>сельского поселения                                                      Ю.В. Микляев</w:t>
      </w:r>
    </w:p>
    <w:p w:rsidR="00586C64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586C64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586C64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  <w:sectPr w:rsidR="00586C64" w:rsidSect="00C46E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E973C8">
        <w:rPr>
          <w:color w:val="000000"/>
          <w:sz w:val="28"/>
          <w:szCs w:val="28"/>
        </w:rPr>
        <w:t>к постановлению администрации</w:t>
      </w: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Козловского</w:t>
      </w:r>
      <w:r w:rsidRPr="00E973C8">
        <w:rPr>
          <w:color w:val="000000"/>
          <w:sz w:val="28"/>
          <w:szCs w:val="28"/>
        </w:rPr>
        <w:t xml:space="preserve"> сельского </w:t>
      </w: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E973C8">
        <w:rPr>
          <w:color w:val="000000"/>
          <w:sz w:val="28"/>
          <w:szCs w:val="28"/>
        </w:rPr>
        <w:t xml:space="preserve"> поселения Терновского</w:t>
      </w: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E973C8">
        <w:rPr>
          <w:color w:val="000000"/>
          <w:sz w:val="28"/>
          <w:szCs w:val="28"/>
        </w:rPr>
        <w:t>муниципального района</w:t>
      </w:r>
    </w:p>
    <w:p w:rsidR="00586C64" w:rsidRPr="00E973C8" w:rsidRDefault="00586C64" w:rsidP="00117EA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E973C8">
        <w:rPr>
          <w:color w:val="000000"/>
          <w:sz w:val="28"/>
          <w:szCs w:val="28"/>
        </w:rPr>
        <w:t>Воронежской области</w:t>
      </w:r>
    </w:p>
    <w:p w:rsidR="00586C64" w:rsidRDefault="00586C64" w:rsidP="00B94DF5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E973C8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18</w:t>
      </w:r>
      <w:r w:rsidRPr="00E973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мая  2022</w:t>
      </w:r>
      <w:r w:rsidRPr="00E973C8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16</w:t>
      </w: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86C64" w:rsidRPr="00201B0B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201B0B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</w:t>
      </w: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86C64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3827"/>
        <w:gridCol w:w="1843"/>
        <w:gridCol w:w="1842"/>
        <w:gridCol w:w="1985"/>
        <w:gridCol w:w="1843"/>
      </w:tblGrid>
      <w:tr w:rsidR="00586C64" w:rsidTr="00900C0A">
        <w:tc>
          <w:tcPr>
            <w:tcW w:w="675" w:type="dxa"/>
            <w:vMerge w:val="restart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№ п/п,</w:t>
            </w:r>
          </w:p>
        </w:tc>
        <w:tc>
          <w:tcPr>
            <w:tcW w:w="2694" w:type="dxa"/>
            <w:vMerge w:val="restart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 xml:space="preserve">Идентификационный 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номер автомобильной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3827" w:type="dxa"/>
            <w:vMerge w:val="restart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Общая протяжен-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ность , м.</w:t>
            </w:r>
          </w:p>
        </w:tc>
        <w:tc>
          <w:tcPr>
            <w:tcW w:w="5670" w:type="dxa"/>
            <w:gridSpan w:val="3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в том числе по типу покрытия:</w:t>
            </w:r>
          </w:p>
        </w:tc>
      </w:tr>
      <w:tr w:rsidR="00586C64" w:rsidTr="00900C0A">
        <w:tc>
          <w:tcPr>
            <w:tcW w:w="675" w:type="dxa"/>
            <w:vMerge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асфальто-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бетонное,</w:t>
            </w:r>
            <w:r w:rsidRPr="007138C2">
              <w:rPr>
                <w:rFonts w:ascii="Times New Roman" w:hAnsi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щебеночное,</w:t>
            </w:r>
            <w:r w:rsidRPr="007138C2">
              <w:rPr>
                <w:rFonts w:ascii="Times New Roman" w:hAnsi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грунтовое,</w:t>
            </w:r>
            <w:r w:rsidRPr="007138C2">
              <w:rPr>
                <w:rFonts w:ascii="Times New Roman" w:hAnsi="Times New Roman"/>
                <w:b/>
                <w:sz w:val="24"/>
                <w:szCs w:val="24"/>
              </w:rPr>
              <w:br/>
              <w:t>м.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1843" w:type="dxa"/>
          </w:tcPr>
          <w:p w:rsidR="00586C64" w:rsidRPr="007138C2" w:rsidRDefault="00586C64" w:rsidP="00514FB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02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03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04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Ленинская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rPr>
          <w:trHeight w:val="663"/>
        </w:trPr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05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06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Заливная</w:t>
            </w:r>
          </w:p>
        </w:tc>
        <w:tc>
          <w:tcPr>
            <w:tcW w:w="1843" w:type="dxa"/>
          </w:tcPr>
          <w:p w:rsidR="00586C64" w:rsidRPr="007138C2" w:rsidRDefault="00586C64" w:rsidP="00514FB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07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№1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07</w:t>
            </w:r>
          </w:p>
        </w:tc>
        <w:tc>
          <w:tcPr>
            <w:tcW w:w="3827" w:type="dxa"/>
          </w:tcPr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№2</w:t>
            </w:r>
          </w:p>
        </w:tc>
        <w:tc>
          <w:tcPr>
            <w:tcW w:w="1843" w:type="dxa"/>
          </w:tcPr>
          <w:p w:rsidR="00586C64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42" w:type="dxa"/>
          </w:tcPr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64" w:rsidRPr="007138C2" w:rsidRDefault="00586C64" w:rsidP="00A206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08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09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10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Крупской</w:t>
            </w:r>
          </w:p>
        </w:tc>
        <w:tc>
          <w:tcPr>
            <w:tcW w:w="1843" w:type="dxa"/>
          </w:tcPr>
          <w:p w:rsidR="00586C64" w:rsidRPr="007138C2" w:rsidRDefault="00586C64" w:rsidP="00955D5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11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12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К.Маркса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13</w:t>
            </w:r>
          </w:p>
        </w:tc>
        <w:tc>
          <w:tcPr>
            <w:tcW w:w="3827" w:type="dxa"/>
          </w:tcPr>
          <w:p w:rsidR="00586C64" w:rsidRPr="007138C2" w:rsidRDefault="00586C64" w:rsidP="003A482D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Советская 2- я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14</w:t>
            </w:r>
          </w:p>
        </w:tc>
        <w:tc>
          <w:tcPr>
            <w:tcW w:w="3827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Свобола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15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Энгельса 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586C64" w:rsidRPr="007138C2" w:rsidRDefault="00586C64" w:rsidP="00514FB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Черняховского 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54 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7138C2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20 654 424 ОП МП 21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Шевлякова</w:t>
            </w:r>
          </w:p>
        </w:tc>
        <w:tc>
          <w:tcPr>
            <w:tcW w:w="1843" w:type="dxa"/>
          </w:tcPr>
          <w:p w:rsidR="00586C64" w:rsidRPr="007138C2" w:rsidRDefault="00586C64" w:rsidP="00955D5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138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C64" w:rsidTr="00900C0A">
        <w:tc>
          <w:tcPr>
            <w:tcW w:w="675" w:type="dxa"/>
          </w:tcPr>
          <w:p w:rsidR="00586C64" w:rsidRDefault="00586C64" w:rsidP="003548FE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20 654 424 ОП МП 22</w:t>
            </w:r>
          </w:p>
        </w:tc>
        <w:tc>
          <w:tcPr>
            <w:tcW w:w="3827" w:type="dxa"/>
          </w:tcPr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с.Козловка,</w:t>
            </w:r>
          </w:p>
          <w:p w:rsidR="00586C6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C2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1843" w:type="dxa"/>
          </w:tcPr>
          <w:p w:rsidR="00586C64" w:rsidRDefault="00586C64" w:rsidP="00955D5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42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586C64" w:rsidRPr="007138C2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586C64" w:rsidRDefault="00586C64" w:rsidP="00C9540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64" w:rsidTr="00900C0A">
        <w:tc>
          <w:tcPr>
            <w:tcW w:w="675" w:type="dxa"/>
          </w:tcPr>
          <w:p w:rsidR="00586C64" w:rsidRPr="00FD6884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C64" w:rsidRPr="0056755F" w:rsidRDefault="00586C64" w:rsidP="00900C0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C64" w:rsidRPr="00FD6884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86C64" w:rsidRPr="00FD6884" w:rsidRDefault="00586C64" w:rsidP="00B579B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33856</w:t>
            </w:r>
          </w:p>
        </w:tc>
        <w:tc>
          <w:tcPr>
            <w:tcW w:w="1842" w:type="dxa"/>
          </w:tcPr>
          <w:p w:rsidR="00586C64" w:rsidRPr="00FD6884" w:rsidRDefault="00586C64" w:rsidP="00900C0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11750</w:t>
            </w:r>
          </w:p>
        </w:tc>
        <w:tc>
          <w:tcPr>
            <w:tcW w:w="1985" w:type="dxa"/>
          </w:tcPr>
          <w:p w:rsidR="00586C64" w:rsidRPr="00FD6884" w:rsidRDefault="00586C64" w:rsidP="00606B04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16830</w:t>
            </w:r>
          </w:p>
        </w:tc>
        <w:tc>
          <w:tcPr>
            <w:tcW w:w="1843" w:type="dxa"/>
          </w:tcPr>
          <w:p w:rsidR="00586C64" w:rsidRPr="00FD6884" w:rsidRDefault="00586C64" w:rsidP="003E51D2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5276</w:t>
            </w:r>
          </w:p>
        </w:tc>
      </w:tr>
    </w:tbl>
    <w:p w:rsidR="00586C64" w:rsidRPr="00201B0B" w:rsidRDefault="00586C64" w:rsidP="008D170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86C64" w:rsidRDefault="00586C64" w:rsidP="008D170A"/>
    <w:p w:rsidR="00586C64" w:rsidRDefault="00586C64" w:rsidP="00117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6C64" w:rsidRDefault="00586C64" w:rsidP="00117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6C64" w:rsidRDefault="00586C64" w:rsidP="00117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6C64" w:rsidRPr="00E973C8" w:rsidRDefault="00586C64" w:rsidP="00117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6C64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63C6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63C6">
        <w:rPr>
          <w:rFonts w:ascii="Times New Roman" w:eastAsia="Times New Roman" w:hAnsi="Times New Roman"/>
          <w:b/>
          <w:sz w:val="28"/>
          <w:szCs w:val="28"/>
        </w:rPr>
        <w:t>ТЕРНОВСКОГО МУНИЦИПАЛЬНОГО РАЙОНА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63C6"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63C6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86C64" w:rsidRPr="00BE63C6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C64" w:rsidRPr="00776967" w:rsidRDefault="00586C64" w:rsidP="001F3D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3C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«19»  мая  2022 г.                          №17</w:t>
      </w:r>
    </w:p>
    <w:p w:rsidR="00586C64" w:rsidRPr="00BE63C6" w:rsidRDefault="00586C64" w:rsidP="006500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63C6">
        <w:rPr>
          <w:rFonts w:ascii="Times New Roman" w:eastAsia="Times New Roman" w:hAnsi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/>
          <w:sz w:val="28"/>
          <w:szCs w:val="28"/>
        </w:rPr>
        <w:t>Козловка</w:t>
      </w:r>
    </w:p>
    <w:p w:rsidR="00586C64" w:rsidRDefault="00586C64" w:rsidP="003F2577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 внесение изменений в постановление </w:t>
      </w:r>
    </w:p>
    <w:p w:rsidR="00586C64" w:rsidRDefault="00586C64" w:rsidP="003F2577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администрации Козловского  сельского</w:t>
      </w:r>
    </w:p>
    <w:p w:rsidR="00586C64" w:rsidRDefault="00586C64" w:rsidP="003F2577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поселения Терновского муниципального района № 12  от 19.04.2019 г. «О порядке разработки и утверждения административных регламентов</w:t>
      </w:r>
    </w:p>
    <w:p w:rsidR="00586C64" w:rsidRDefault="00586C64" w:rsidP="003F2577">
      <w:pPr>
        <w:spacing w:after="0" w:line="240" w:lineRule="auto"/>
        <w:ind w:right="4110"/>
        <w:jc w:val="both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предоставления муниципальных  </w:t>
      </w:r>
      <w:r w:rsidRPr="003F2577">
        <w:rPr>
          <w:rFonts w:ascii="Times New Roman" w:eastAsia="Times New Roman" w:hAnsi="Times New Roman"/>
          <w:b/>
          <w:sz w:val="28"/>
          <w:szCs w:val="28"/>
        </w:rPr>
        <w:t>услуг</w:t>
      </w:r>
      <w:r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586C64" w:rsidRDefault="00586C64" w:rsidP="00D7785E">
      <w:pPr>
        <w:tabs>
          <w:tab w:val="left" w:pos="453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86C64" w:rsidRDefault="00586C64" w:rsidP="00D77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целях обеспечения реализации норм Федерального закона от 27.07.2010  № 210-ФЗ «Об организации предоставления государственных и муниципальных услуг» администрация  </w:t>
      </w:r>
      <w:r w:rsidRPr="00D7785E">
        <w:rPr>
          <w:rFonts w:ascii="Times New Roman" w:eastAsia="Times New Roman" w:hAnsi="Times New Roman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2577">
        <w:rPr>
          <w:rFonts w:ascii="Times New Roman" w:eastAsia="Times New Roman" w:hAnsi="Times New Roman"/>
          <w:spacing w:val="-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Терновского муниципального района Воронежской области постановляет:</w:t>
      </w:r>
    </w:p>
    <w:p w:rsidR="00586C64" w:rsidRPr="003F2577" w:rsidRDefault="00586C64" w:rsidP="003F25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 Внести изменение в постановление администрации </w:t>
      </w:r>
      <w:r w:rsidRPr="00D7785E">
        <w:rPr>
          <w:rFonts w:ascii="Times New Roman" w:eastAsia="Times New Roman" w:hAnsi="Times New Roman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2577">
        <w:rPr>
          <w:rFonts w:ascii="Times New Roman" w:eastAsia="Times New Roman" w:hAnsi="Times New Roman"/>
          <w:spacing w:val="-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Терновского муниципального района Воронежской области от </w:t>
      </w:r>
      <w:r w:rsidRPr="00D7785E">
        <w:rPr>
          <w:rFonts w:ascii="Times New Roman" w:eastAsia="Times New Roman" w:hAnsi="Times New Roman"/>
          <w:sz w:val="28"/>
          <w:szCs w:val="28"/>
        </w:rPr>
        <w:t>19.04.2019 г.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г. №12 «Об утверждении Порядка разработки и утверждения административных регламентов предоставления муниципальных услуг» </w:t>
      </w:r>
      <w:r w:rsidRPr="00CB75FC">
        <w:rPr>
          <w:rFonts w:ascii="Times New Roman" w:hAnsi="Times New Roman"/>
          <w:sz w:val="28"/>
          <w:szCs w:val="28"/>
        </w:rPr>
        <w:t>изложив</w:t>
      </w:r>
      <w:r>
        <w:rPr>
          <w:rFonts w:ascii="Times New Roman" w:eastAsia="Times New Roman" w:hAnsi="Times New Roman"/>
          <w:sz w:val="28"/>
          <w:szCs w:val="28"/>
        </w:rPr>
        <w:t xml:space="preserve"> «Порядок разработки и утверждения административных регламентов предоставления муниципальных услуг» </w:t>
      </w:r>
      <w:r w:rsidRPr="00CB75FC">
        <w:rPr>
          <w:rFonts w:ascii="Times New Roman" w:hAnsi="Times New Roman"/>
          <w:sz w:val="28"/>
          <w:szCs w:val="28"/>
        </w:rPr>
        <w:t>в новой редакции, согласно приложению  к настоящему постановлению.</w:t>
      </w:r>
      <w:r w:rsidRPr="00CB75F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</w:p>
    <w:p w:rsidR="00586C64" w:rsidRDefault="00586C64" w:rsidP="00991E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2.   Настоящее постановление подлежит опубликованию и размещению на сайте администрации </w:t>
      </w:r>
      <w:r w:rsidRPr="00D7785E">
        <w:rPr>
          <w:rFonts w:ascii="Times New Roman" w:eastAsia="Times New Roman" w:hAnsi="Times New Roman"/>
          <w:sz w:val="28"/>
          <w:szCs w:val="28"/>
        </w:rPr>
        <w:t>Козловского 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785E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Терновского муниципального района в сети «Интернет».</w:t>
      </w:r>
    </w:p>
    <w:p w:rsidR="00586C64" w:rsidRPr="00BE63C6" w:rsidRDefault="00586C64" w:rsidP="00D77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Контроль за исполнением настоящего постановления возложить на</w:t>
      </w:r>
      <w:r w:rsidRPr="00D778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63C6">
        <w:rPr>
          <w:rFonts w:ascii="Times New Roman" w:eastAsia="Times New Roman" w:hAnsi="Times New Roman"/>
          <w:sz w:val="28"/>
          <w:szCs w:val="28"/>
        </w:rPr>
        <w:t xml:space="preserve">главу </w:t>
      </w:r>
      <w:r>
        <w:rPr>
          <w:rFonts w:ascii="Times New Roman" w:eastAsia="Times New Roman" w:hAnsi="Times New Roman"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/>
          <w:sz w:val="28"/>
          <w:szCs w:val="28"/>
        </w:rPr>
        <w:t xml:space="preserve"> сельского поселения Терновского муниципального района.</w:t>
      </w:r>
    </w:p>
    <w:p w:rsidR="00586C64" w:rsidRDefault="00586C64" w:rsidP="00D778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6C64" w:rsidRPr="00BE63C6" w:rsidRDefault="00586C64" w:rsidP="00D778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Pr="00BE63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Козловского</w:t>
      </w:r>
    </w:p>
    <w:p w:rsidR="00586C64" w:rsidRPr="003F2577" w:rsidRDefault="00586C64" w:rsidP="003F25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E63C6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Pr="00650022">
        <w:rPr>
          <w:rFonts w:ascii="Times New Roman" w:eastAsia="Times New Roman" w:hAnsi="Times New Roman"/>
          <w:sz w:val="28"/>
          <w:szCs w:val="28"/>
        </w:rPr>
        <w:t xml:space="preserve">поселения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50022">
        <w:rPr>
          <w:rFonts w:ascii="Times New Roman" w:eastAsia="Times New Roman" w:hAnsi="Times New Roman"/>
          <w:sz w:val="28"/>
          <w:szCs w:val="28"/>
        </w:rPr>
        <w:t>Ю.В. Микляев</w:t>
      </w: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6C64" w:rsidRDefault="00586C64" w:rsidP="00D7785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6C64" w:rsidRDefault="00586C64" w:rsidP="00D7785E">
      <w:pPr>
        <w:tabs>
          <w:tab w:val="left" w:pos="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586C64" w:rsidRDefault="00586C64" w:rsidP="00D7785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586C64" w:rsidRDefault="00586C64" w:rsidP="00D7785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Козловского сельского поселения</w:t>
      </w:r>
    </w:p>
    <w:p w:rsidR="00586C64" w:rsidRDefault="00586C64" w:rsidP="00D7785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Терновского муниципального района </w:t>
      </w:r>
    </w:p>
    <w:p w:rsidR="00586C64" w:rsidRDefault="00586C64" w:rsidP="00D7785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:rsidR="00586C64" w:rsidRDefault="00586C64" w:rsidP="00D7785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19.05.2022 № 17</w:t>
      </w:r>
    </w:p>
    <w:p w:rsidR="00586C64" w:rsidRDefault="00586C64" w:rsidP="00317537">
      <w:pPr>
        <w:pStyle w:val="ConsPlusTitle"/>
        <w:ind w:firstLine="709"/>
        <w:jc w:val="center"/>
        <w:rPr>
          <w:sz w:val="28"/>
          <w:szCs w:val="28"/>
        </w:rPr>
      </w:pPr>
    </w:p>
    <w:p w:rsidR="00586C64" w:rsidRPr="0077416C" w:rsidRDefault="00586C64" w:rsidP="00317537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77416C">
        <w:rPr>
          <w:sz w:val="28"/>
          <w:szCs w:val="28"/>
        </w:rPr>
        <w:t xml:space="preserve">РАЗРАБОТКИ И УТВЕРЖДЕНИЯ АДМИНИСТРАТИВНЫХ РЕГЛАМЕНТОВПРЕДОСТАВЛЕНИЯ </w:t>
      </w:r>
      <w:r>
        <w:rPr>
          <w:sz w:val="28"/>
          <w:szCs w:val="28"/>
        </w:rPr>
        <w:lastRenderedPageBreak/>
        <w:t xml:space="preserve">МУНИЦИПАЛЬНЫХ </w:t>
      </w:r>
      <w:r w:rsidRPr="0077416C">
        <w:rPr>
          <w:sz w:val="28"/>
          <w:szCs w:val="28"/>
        </w:rPr>
        <w:t>УСЛУГ</w:t>
      </w:r>
    </w:p>
    <w:p w:rsidR="00586C64" w:rsidRPr="0077416C" w:rsidRDefault="00586C64" w:rsidP="00317537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16C">
        <w:rPr>
          <w:sz w:val="28"/>
          <w:szCs w:val="28"/>
        </w:rPr>
        <w:t>I. Общие положения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</w:t>
      </w:r>
      <w:r w:rsidRPr="0077416C"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/>
          <w:sz w:val="28"/>
          <w:szCs w:val="28"/>
        </w:rPr>
        <w:t xml:space="preserve">услуг (далее </w:t>
      </w:r>
      <w:r>
        <w:rPr>
          <w:rFonts w:ascii="Times New Roman" w:hAnsi="Times New Roman"/>
          <w:sz w:val="28"/>
          <w:szCs w:val="28"/>
        </w:rPr>
        <w:t>–административные</w:t>
      </w:r>
      <w:r w:rsidRPr="0077416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ы</w:t>
      </w:r>
      <w:r w:rsidRPr="0077416C">
        <w:rPr>
          <w:rFonts w:ascii="Times New Roman" w:hAnsi="Times New Roman"/>
          <w:sz w:val="28"/>
          <w:szCs w:val="28"/>
        </w:rPr>
        <w:t>).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/>
          <w:sz w:val="28"/>
          <w:szCs w:val="28"/>
        </w:rPr>
        <w:t xml:space="preserve"> администрацией Козловского</w:t>
      </w:r>
      <w:r w:rsidRPr="00BE6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Терновского муниципального района, предоставляющей муниципальные </w:t>
      </w:r>
      <w:r w:rsidRPr="0077416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(далее – администрация или орган, предоставляющий муниципальные услуги)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Pr="00423740" w:rsidRDefault="00586C64" w:rsidP="00317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423740">
        <w:rPr>
          <w:rFonts w:ascii="Times New Roman" w:hAnsi="Times New Roman"/>
          <w:sz w:val="28"/>
          <w:szCs w:val="28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586C64" w:rsidRPr="00423740" w:rsidRDefault="00586C64" w:rsidP="00317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3740">
        <w:rPr>
          <w:rFonts w:ascii="Times New Roman" w:hAnsi="Times New Roman"/>
          <w:sz w:val="28"/>
          <w:szCs w:val="28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740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</w:t>
      </w:r>
      <w:r w:rsidRPr="00423740">
        <w:rPr>
          <w:rFonts w:ascii="Times New Roman" w:eastAsia="Calibri" w:hAnsi="Times New Roman"/>
          <w:sz w:val="28"/>
          <w:szCs w:val="28"/>
        </w:rPr>
        <w:t xml:space="preserve">3. При наличии оснований для внесения изменений в административный регламент, принятый до 26.11.2021 г., разрабатывается и принимается нормативный правовой акт о внесении изменений в административный регламент с </w:t>
      </w:r>
      <w:r>
        <w:rPr>
          <w:rFonts w:ascii="Times New Roman" w:eastAsia="Calibri" w:hAnsi="Times New Roman"/>
          <w:sz w:val="28"/>
          <w:szCs w:val="28"/>
        </w:rPr>
        <w:t>учетом требований пункта 2.1</w:t>
      </w:r>
      <w:r w:rsidRPr="00423740">
        <w:rPr>
          <w:rFonts w:ascii="Times New Roman" w:eastAsia="Calibri" w:hAnsi="Times New Roman"/>
          <w:sz w:val="28"/>
          <w:szCs w:val="28"/>
        </w:rPr>
        <w:t xml:space="preserve"> 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 предоставления муниципальных услуг.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5"/>
      <w:bookmarkEnd w:id="0"/>
      <w:r w:rsidRPr="0077416C">
        <w:rPr>
          <w:rFonts w:ascii="Times New Roman" w:hAnsi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/>
          <w:sz w:val="28"/>
          <w:szCs w:val="28"/>
        </w:rPr>
        <w:t xml:space="preserve"> наличии)</w:t>
      </w:r>
      <w:r w:rsidRPr="00D01813">
        <w:rPr>
          <w:rFonts w:ascii="Times New Roman" w:hAnsi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>
        <w:rPr>
          <w:rFonts w:ascii="Times New Roman" w:hAnsi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услуги. 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При этом указанным порядком осуществления полномочия, </w:t>
      </w:r>
      <w:r w:rsidRPr="0077416C">
        <w:rPr>
          <w:rFonts w:ascii="Times New Roman" w:hAnsi="Times New Roman"/>
          <w:sz w:val="28"/>
          <w:szCs w:val="28"/>
        </w:rPr>
        <w:lastRenderedPageBreak/>
        <w:t xml:space="preserve">утвержденным нормативным правовым актом </w:t>
      </w:r>
      <w:r w:rsidRPr="00D11382">
        <w:rPr>
          <w:rFonts w:ascii="Times New Roman" w:hAnsi="Times New Roman"/>
          <w:sz w:val="28"/>
          <w:szCs w:val="28"/>
        </w:rPr>
        <w:t>администрации,</w:t>
      </w:r>
      <w:r w:rsidRPr="0077416C">
        <w:rPr>
          <w:rFonts w:ascii="Times New Roman" w:hAnsi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>
        <w:rPr>
          <w:rFonts w:ascii="Times New Roman" w:hAnsi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71587">
        <w:rPr>
          <w:rFonts w:ascii="Times New Roman" w:hAnsi="Times New Roman"/>
          <w:sz w:val="28"/>
          <w:szCs w:val="28"/>
        </w:rPr>
        <w:t>Разработка, согласование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87">
        <w:rPr>
          <w:rFonts w:ascii="Times New Roman" w:hAnsi="Times New Roman"/>
          <w:sz w:val="28"/>
          <w:szCs w:val="28"/>
        </w:rPr>
        <w:t>и утверждение</w:t>
      </w:r>
      <w:r w:rsidRPr="0077416C">
        <w:rPr>
          <w:rFonts w:ascii="Times New Roman" w:hAnsi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/>
          <w:sz w:val="28"/>
          <w:szCs w:val="28"/>
        </w:rPr>
        <w:t xml:space="preserve">тся </w:t>
      </w:r>
      <w:r w:rsidRPr="00D11382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6C">
        <w:rPr>
          <w:rFonts w:ascii="Times New Roman" w:hAnsi="Times New Roman"/>
          <w:sz w:val="28"/>
          <w:szCs w:val="28"/>
        </w:rPr>
        <w:t>с использованием программно-технических средств реестра услуг.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77416C">
        <w:rPr>
          <w:rFonts w:ascii="Times New Roman" w:hAnsi="Times New Roman"/>
          <w:sz w:val="28"/>
          <w:szCs w:val="28"/>
        </w:rPr>
        <w:t>а) внесение в реестр услуг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/>
          <w:sz w:val="28"/>
          <w:szCs w:val="28"/>
        </w:rPr>
        <w:t xml:space="preserve"> сведений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1"/>
      <w:bookmarkEnd w:id="2"/>
      <w:r w:rsidRPr="0077416C">
        <w:rPr>
          <w:rFonts w:ascii="Times New Roman" w:hAnsi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«</w:t>
        </w:r>
        <w:r w:rsidRPr="00D01813">
          <w:rPr>
            <w:rFonts w:ascii="Times New Roman" w:hAnsi="Times New Roman"/>
            <w:color w:val="000000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8" w:history="1">
        <w:r w:rsidRPr="00D01813">
          <w:rPr>
            <w:rFonts w:ascii="Times New Roman" w:hAnsi="Times New Roman"/>
            <w:color w:val="000000"/>
            <w:sz w:val="28"/>
            <w:szCs w:val="28"/>
          </w:rPr>
          <w:t>частью 3 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/>
          <w:sz w:val="28"/>
          <w:szCs w:val="28"/>
        </w:rPr>
        <w:t>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«</w:t>
        </w:r>
        <w:r w:rsidRPr="00D01813">
          <w:rPr>
            <w:rFonts w:ascii="Times New Roman" w:hAnsi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/>
            <w:color w:val="000000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6. Сведения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«</w:t>
        </w:r>
        <w:r w:rsidRPr="00D01813">
          <w:rPr>
            <w:rFonts w:ascii="Times New Roman" w:hAnsi="Times New Roman"/>
            <w:color w:val="000000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  <w:r w:rsidRPr="00D01813">
          <w:rPr>
            <w:rFonts w:ascii="Times New Roman" w:hAnsi="Times New Roman"/>
            <w:color w:val="000000"/>
            <w:sz w:val="28"/>
            <w:szCs w:val="28"/>
          </w:rPr>
          <w:t>пункта 5</w:t>
        </w:r>
      </w:hyperlink>
      <w:r>
        <w:rPr>
          <w:rFonts w:ascii="Times New Roman" w:hAnsi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/>
          <w:sz w:val="28"/>
          <w:szCs w:val="28"/>
        </w:rPr>
        <w:t>, должны быть достаточны для описания: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>услуги и объединенных общими признаками;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/>
            <w:color w:val="000000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услуги, а также максимального срока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 (далее - вариант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>услуги).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>
          <w:rPr>
            <w:rFonts w:ascii="Times New Roman" w:hAnsi="Times New Roman"/>
            <w:color w:val="000000"/>
            <w:sz w:val="28"/>
            <w:szCs w:val="28"/>
          </w:rPr>
          <w:t>подпунктом «</w:t>
        </w:r>
        <w:r w:rsidRPr="00F65E15">
          <w:rPr>
            <w:rFonts w:ascii="Times New Roman" w:hAnsi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  <w:r w:rsidRPr="00F65E15">
          <w:rPr>
            <w:rFonts w:ascii="Times New Roman" w:hAnsi="Times New Roman"/>
            <w:color w:val="000000"/>
            <w:sz w:val="28"/>
            <w:szCs w:val="28"/>
          </w:rPr>
          <w:t>пункта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57"/>
      <w:bookmarkEnd w:id="4"/>
      <w:r w:rsidRPr="0077416C">
        <w:rPr>
          <w:rFonts w:ascii="Times New Roman" w:hAnsi="Times New Roman"/>
          <w:sz w:val="28"/>
          <w:szCs w:val="28"/>
        </w:rPr>
        <w:t>7. При разработке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Pr="0077416C">
        <w:rPr>
          <w:rFonts w:ascii="Times New Roman" w:hAnsi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упреждающем (проактивном) режиме, </w:t>
      </w:r>
      <w:r>
        <w:rPr>
          <w:rFonts w:ascii="Times New Roman" w:hAnsi="Times New Roman"/>
          <w:sz w:val="28"/>
          <w:szCs w:val="28"/>
        </w:rPr>
        <w:t>описание</w:t>
      </w:r>
      <w:r w:rsidRPr="0077416C">
        <w:rPr>
          <w:rFonts w:ascii="Times New Roman" w:hAnsi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7416C">
        <w:rPr>
          <w:rFonts w:ascii="Times New Roman" w:hAnsi="Times New Roman"/>
          <w:sz w:val="28"/>
          <w:szCs w:val="28"/>
        </w:rPr>
        <w:t xml:space="preserve"> услуг, а также внедрение иных принципов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77416C">
        <w:rPr>
          <w:rFonts w:ascii="Times New Roman" w:hAnsi="Times New Roman"/>
          <w:sz w:val="28"/>
          <w:szCs w:val="28"/>
        </w:rPr>
        <w:t xml:space="preserve"> услуг, предусмотренных Федеральным </w:t>
      </w:r>
      <w:hyperlink r:id="rId9" w:history="1">
        <w:r w:rsidRPr="00F65E1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77416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77416C">
        <w:rPr>
          <w:rFonts w:ascii="Times New Roman" w:hAnsi="Times New Roman"/>
          <w:sz w:val="28"/>
          <w:szCs w:val="28"/>
        </w:rPr>
        <w:t>услуга.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16C">
        <w:rPr>
          <w:sz w:val="28"/>
          <w:szCs w:val="28"/>
        </w:rPr>
        <w:t>II. Требования к структуре</w:t>
      </w:r>
    </w:p>
    <w:p w:rsidR="00586C64" w:rsidRPr="0077416C" w:rsidRDefault="00586C64" w:rsidP="00317537">
      <w:pPr>
        <w:pStyle w:val="ConsPlusTitle"/>
        <w:ind w:firstLine="709"/>
        <w:jc w:val="center"/>
        <w:rPr>
          <w:sz w:val="28"/>
          <w:szCs w:val="28"/>
        </w:rPr>
      </w:pPr>
      <w:r w:rsidRPr="0077416C">
        <w:rPr>
          <w:sz w:val="28"/>
          <w:szCs w:val="28"/>
        </w:rPr>
        <w:t>и содержанию административных регламентов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9. В административный регламент включаются следующие разделы: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а) общие положения;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г) формы контроля за исполнением административного регламента;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/>
          <w:sz w:val="28"/>
          <w:szCs w:val="28"/>
        </w:rPr>
        <w:t>) администрации, многофункционального</w:t>
      </w:r>
      <w:r w:rsidRPr="0077416C">
        <w:rPr>
          <w:rFonts w:ascii="Times New Roman" w:hAnsi="Times New Roman"/>
          <w:sz w:val="28"/>
          <w:szCs w:val="28"/>
        </w:rPr>
        <w:t xml:space="preserve"> центра, организаций, указанных в </w:t>
      </w:r>
      <w:hyperlink r:id="rId10" w:history="1">
        <w:r w:rsidRPr="00F11796">
          <w:rPr>
            <w:rFonts w:ascii="Times New Roman" w:hAnsi="Times New Roman"/>
            <w:color w:val="000000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/>
          <w:sz w:val="28"/>
          <w:szCs w:val="28"/>
        </w:rPr>
        <w:t xml:space="preserve">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а) предмет регулирования административного регламента;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б) круг заявителей;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/>
          <w:sz w:val="28"/>
          <w:szCs w:val="28"/>
        </w:rPr>
        <w:t xml:space="preserve">проводимого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7416C">
        <w:rPr>
          <w:rFonts w:ascii="Times New Roman" w:hAnsi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Раздел «</w:t>
      </w:r>
      <w:r w:rsidRPr="0077416C">
        <w:rPr>
          <w:rFonts w:ascii="Times New Roman" w:hAnsi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состоит из следующих подразделов: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77416C">
        <w:rPr>
          <w:rFonts w:ascii="Times New Roman" w:hAnsi="Times New Roman"/>
          <w:sz w:val="28"/>
          <w:szCs w:val="28"/>
        </w:rPr>
        <w:t xml:space="preserve"> услугу;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д) правовые основания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ж) исчерпывающий перечень оснований для отказа в приеме </w:t>
      </w:r>
      <w:r w:rsidRPr="0077416C">
        <w:rPr>
          <w:rFonts w:ascii="Times New Roman" w:hAnsi="Times New Roman"/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и способы ее взимания;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н) показатели качества </w:t>
      </w:r>
      <w:r>
        <w:rPr>
          <w:rFonts w:ascii="Times New Roman" w:hAnsi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Подраздел «</w:t>
      </w:r>
      <w:r w:rsidRPr="0077416C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  услугу»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77416C">
        <w:rPr>
          <w:rFonts w:ascii="Times New Roman" w:hAnsi="Times New Roman"/>
          <w:sz w:val="28"/>
          <w:szCs w:val="28"/>
        </w:rPr>
        <w:t xml:space="preserve"> услугу;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1"/>
      <w:bookmarkEnd w:id="5"/>
      <w:r w:rsidRPr="0077416C">
        <w:rPr>
          <w:rFonts w:ascii="Times New Roman" w:hAnsi="Times New Roman"/>
          <w:sz w:val="28"/>
          <w:szCs w:val="28"/>
        </w:rPr>
        <w:t xml:space="preserve">13. Подраздел </w:t>
      </w:r>
      <w:r>
        <w:rPr>
          <w:rFonts w:ascii="Times New Roman" w:hAnsi="Times New Roman"/>
          <w:sz w:val="28"/>
          <w:szCs w:val="28"/>
        </w:rPr>
        <w:t>«</w:t>
      </w:r>
      <w:r w:rsidRPr="0077416C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является реестровая запись);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/>
            <w:color w:val="000000"/>
            <w:sz w:val="28"/>
            <w:szCs w:val="28"/>
          </w:rPr>
          <w:t>пункте 13</w:t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77416C">
        <w:rPr>
          <w:rFonts w:ascii="Times New Roman" w:hAnsi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содержащих описания таких вариантов подразделах административного </w:t>
      </w:r>
      <w:r w:rsidRPr="0077416C">
        <w:rPr>
          <w:rFonts w:ascii="Times New Roman" w:hAnsi="Times New Roman"/>
          <w:sz w:val="28"/>
          <w:szCs w:val="28"/>
        </w:rPr>
        <w:lastRenderedPageBreak/>
        <w:t>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Подраздел «</w:t>
      </w:r>
      <w:r w:rsidRPr="0077416C">
        <w:rPr>
          <w:rFonts w:ascii="Times New Roman" w:hAnsi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администрации</w:t>
      </w:r>
      <w:r w:rsidRPr="0077416C">
        <w:rPr>
          <w:rFonts w:ascii="Times New Roman" w:hAnsi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/>
          <w:sz w:val="28"/>
          <w:szCs w:val="28"/>
        </w:rPr>
        <w:t>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416C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/>
          <w:sz w:val="28"/>
          <w:szCs w:val="28"/>
        </w:rPr>
        <w:t>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Подраздел «</w:t>
      </w:r>
      <w:r w:rsidRPr="0077416C">
        <w:rPr>
          <w:rFonts w:ascii="Times New Roman" w:hAnsi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85678B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85678B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администрации, а также ее</w:t>
      </w:r>
      <w:r w:rsidRPr="0077416C">
        <w:rPr>
          <w:rFonts w:ascii="Times New Roman" w:hAnsi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Подраздел «</w:t>
      </w: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который должен содержать: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77416C">
        <w:rPr>
          <w:rFonts w:ascii="Times New Roman" w:hAnsi="Times New Roman"/>
          <w:sz w:val="28"/>
          <w:szCs w:val="28"/>
        </w:rPr>
        <w:t xml:space="preserve"> услугу;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/>
          <w:sz w:val="28"/>
          <w:szCs w:val="28"/>
        </w:rPr>
        <w:t xml:space="preserve">, </w:t>
      </w:r>
      <w:r w:rsidRPr="0077416C">
        <w:rPr>
          <w:rFonts w:ascii="Times New Roman" w:hAnsi="Times New Roman"/>
          <w:sz w:val="28"/>
          <w:szCs w:val="28"/>
        </w:rPr>
        <w:lastRenderedPageBreak/>
        <w:t>содержащиеся в документах, предусмотренных законодательством Российской Федерации;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перечень прилагаемых к запросу документов и (или) информации;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11"/>
      <w:bookmarkEnd w:id="6"/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12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абзацах восьмом</w:t>
        </w:r>
      </w:hyperlink>
      <w:r>
        <w:t xml:space="preserve"> </w:t>
      </w:r>
      <w:r w:rsidRPr="0077416C">
        <w:rPr>
          <w:rFonts w:ascii="Times New Roman" w:hAnsi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девятом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Подраздел «</w:t>
      </w: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Подраздел «</w:t>
      </w: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должен включать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18"/>
      <w:bookmarkEnd w:id="8"/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119"/>
      <w:bookmarkEnd w:id="9"/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20"/>
      <w:bookmarkEnd w:id="10"/>
      <w:r w:rsidRPr="0077416C">
        <w:rPr>
          <w:rFonts w:ascii="Times New Roman" w:hAnsi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третьем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пункта, предусматриваются соответственно </w:t>
      </w:r>
      <w:r w:rsidRPr="0077416C">
        <w:rPr>
          <w:rFonts w:ascii="Times New Roman" w:hAnsi="Times New Roman"/>
          <w:sz w:val="28"/>
          <w:szCs w:val="28"/>
        </w:rPr>
        <w:lastRenderedPageBreak/>
        <w:t xml:space="preserve">критерии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/>
            <w:color w:val="000000"/>
            <w:sz w:val="28"/>
            <w:szCs w:val="28"/>
          </w:rPr>
          <w:t>третьим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В подраздел «</w:t>
      </w:r>
      <w:r w:rsidRPr="0077416C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услуги, и способы ее взимания»</w:t>
      </w:r>
      <w:r w:rsidRPr="0077416C">
        <w:rPr>
          <w:rFonts w:ascii="Times New Roman" w:hAnsi="Times New Roman"/>
          <w:sz w:val="28"/>
          <w:szCs w:val="28"/>
        </w:rPr>
        <w:t xml:space="preserve">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678B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85678B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/>
          <w:sz w:val="28"/>
          <w:szCs w:val="28"/>
        </w:rPr>
        <w:t>, муниципальными правовыми актами.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 подраздел «</w:t>
      </w:r>
      <w:r w:rsidRPr="0077416C">
        <w:rPr>
          <w:rFonts w:ascii="Times New Roman" w:hAnsi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 подраздел «</w:t>
      </w:r>
      <w:r w:rsidRPr="0077416C">
        <w:rPr>
          <w:rFonts w:ascii="Times New Roman" w:hAnsi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 В подраздел «</w:t>
      </w:r>
      <w:r w:rsidRPr="0077416C">
        <w:rPr>
          <w:rFonts w:ascii="Times New Roman" w:hAnsi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/>
          <w:sz w:val="28"/>
          <w:szCs w:val="28"/>
        </w:rPr>
        <w:t xml:space="preserve">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128"/>
      <w:bookmarkEnd w:id="11"/>
      <w:r w:rsidRPr="0077416C">
        <w:rPr>
          <w:rFonts w:ascii="Times New Roman" w:hAnsi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«</w:t>
        </w:r>
        <w:r w:rsidRPr="002D21F1">
          <w:rPr>
            <w:rFonts w:ascii="Times New Roman" w:hAnsi="Times New Roman"/>
            <w:color w:val="000000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Раздел «</w:t>
      </w:r>
      <w:r w:rsidRPr="0077416C">
        <w:rPr>
          <w:rFonts w:ascii="Times New Roman" w:hAnsi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132"/>
      <w:bookmarkEnd w:id="12"/>
      <w:r w:rsidRPr="0077416C">
        <w:rPr>
          <w:rFonts w:ascii="Times New Roman" w:hAnsi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</w:t>
      </w:r>
      <w:r>
        <w:rPr>
          <w:rFonts w:ascii="Times New Roman" w:hAnsi="Times New Roman"/>
          <w:sz w:val="28"/>
          <w:szCs w:val="28"/>
        </w:rPr>
        <w:t xml:space="preserve"> включающий в том числе варианты</w:t>
      </w:r>
      <w:r w:rsidRPr="0077416C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услуги, необходимые</w:t>
      </w:r>
      <w:r w:rsidRPr="0077416C">
        <w:rPr>
          <w:rFonts w:ascii="Times New Roman" w:hAnsi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>
          <w:rPr>
            <w:rFonts w:ascii="Times New Roman" w:hAnsi="Times New Roman"/>
            <w:color w:val="000000"/>
            <w:sz w:val="28"/>
            <w:szCs w:val="28"/>
          </w:rPr>
          <w:t>подпунктом «</w:t>
        </w:r>
        <w:r w:rsidRPr="002D21F1">
          <w:rPr>
            <w:rFonts w:ascii="Times New Roman" w:hAnsi="Times New Roman"/>
            <w:color w:val="000000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» </w:t>
        </w:r>
        <w:r w:rsidRPr="002D21F1">
          <w:rPr>
            <w:rFonts w:ascii="Times New Roman" w:hAnsi="Times New Roman"/>
            <w:color w:val="000000"/>
            <w:sz w:val="28"/>
            <w:szCs w:val="28"/>
          </w:rPr>
          <w:t>пункта 24</w:t>
        </w:r>
      </w:hyperlink>
      <w:r>
        <w:rPr>
          <w:rFonts w:ascii="Times New Roman" w:hAnsi="Times New Roman"/>
          <w:sz w:val="28"/>
          <w:szCs w:val="28"/>
        </w:rPr>
        <w:t>настоящего</w:t>
      </w:r>
      <w:r w:rsidRPr="0077416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77416C">
        <w:rPr>
          <w:rFonts w:ascii="Times New Roman" w:hAnsi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86C64" w:rsidRPr="0077416C" w:rsidRDefault="00586C64" w:rsidP="0031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/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/>
          <w:sz w:val="28"/>
          <w:szCs w:val="28"/>
        </w:rPr>
        <w:t xml:space="preserve"> или в многофункциональном центре.</w:t>
      </w:r>
    </w:p>
    <w:p w:rsidR="00586C64" w:rsidRPr="006E7FDB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7FDB">
        <w:rPr>
          <w:rFonts w:ascii="Times New Roman" w:hAnsi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/>
          <w:sz w:val="28"/>
          <w:szCs w:val="28"/>
        </w:rPr>
        <w:t>услуги, который должен содержать: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232E">
        <w:rPr>
          <w:rFonts w:ascii="Times New Roman" w:hAnsi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232E">
        <w:rPr>
          <w:rFonts w:ascii="Times New Roman" w:hAnsi="Times New Roman"/>
          <w:sz w:val="28"/>
          <w:szCs w:val="28"/>
        </w:rPr>
        <w:t>в которые направляется запрос;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направляемые в запросе сведения;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основание для информационного запроса, срок его направления;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16C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77416C">
        <w:rPr>
          <w:rFonts w:ascii="Times New Roman" w:hAnsi="Times New Roman"/>
          <w:sz w:val="28"/>
          <w:szCs w:val="28"/>
        </w:rPr>
        <w:t xml:space="preserve">распоряжении, в том числе в электронной форме. При этом в состав административного </w:t>
      </w:r>
      <w:r w:rsidRPr="0077416C">
        <w:rPr>
          <w:rFonts w:ascii="Times New Roman" w:hAnsi="Times New Roman"/>
          <w:sz w:val="28"/>
          <w:szCs w:val="28"/>
        </w:rPr>
        <w:lastRenderedPageBreak/>
        <w:t>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административных действий;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исчисляемый с даты получения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/>
          <w:sz w:val="28"/>
          <w:szCs w:val="28"/>
        </w:rPr>
        <w:t>всех сведений, необходимых для принятия решения.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г) </w:t>
      </w:r>
      <w:r w:rsidRPr="000E4476">
        <w:rPr>
          <w:rFonts w:ascii="Times New Roman" w:hAnsi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/>
          <w:sz w:val="28"/>
          <w:szCs w:val="28"/>
        </w:rPr>
        <w:t xml:space="preserve">исполнительных органов государственной </w:t>
      </w:r>
      <w:r w:rsidRPr="005A232E">
        <w:rPr>
          <w:rFonts w:ascii="Times New Roman" w:hAnsi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4476">
        <w:rPr>
          <w:rFonts w:ascii="Times New Roman" w:hAnsi="Times New Roman"/>
          <w:sz w:val="28"/>
          <w:szCs w:val="28"/>
        </w:rPr>
        <w:t xml:space="preserve">участвующих в административной процедуре, в случае, если они </w:t>
      </w:r>
      <w:r w:rsidRPr="000E4476">
        <w:rPr>
          <w:rFonts w:ascii="Times New Roman" w:hAnsi="Times New Roman"/>
          <w:sz w:val="28"/>
          <w:szCs w:val="28"/>
        </w:rPr>
        <w:lastRenderedPageBreak/>
        <w:t>известны (при необходимости).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упреждающем (проактивном)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6C">
        <w:rPr>
          <w:rFonts w:ascii="Times New Roman" w:hAnsi="Times New Roman"/>
          <w:sz w:val="28"/>
          <w:szCs w:val="28"/>
        </w:rPr>
        <w:t xml:space="preserve"> режиме, в состав подраздела, содержащего описание варианта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включаются следующие положения: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после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/>
          <w:sz w:val="28"/>
          <w:szCs w:val="28"/>
        </w:rPr>
        <w:t xml:space="preserve">мероприятий в соответствии с </w:t>
      </w:r>
      <w:hyperlink r:id="rId11" w:history="1">
        <w:r w:rsidRPr="006E7FDB">
          <w:rPr>
            <w:rFonts w:ascii="Times New Roman" w:hAnsi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/>
          <w:sz w:val="28"/>
          <w:szCs w:val="28"/>
        </w:rPr>
        <w:t>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171"/>
      <w:bookmarkEnd w:id="13"/>
      <w:r w:rsidRPr="0077416C">
        <w:rPr>
          <w:rFonts w:ascii="Times New Roman" w:hAnsi="Times New Roman"/>
          <w:sz w:val="28"/>
          <w:szCs w:val="28"/>
        </w:rPr>
        <w:t>б) сведения о юридич</w:t>
      </w:r>
      <w:r>
        <w:rPr>
          <w:rFonts w:ascii="Times New Roman" w:hAnsi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/>
          <w:sz w:val="28"/>
          <w:szCs w:val="28"/>
        </w:rPr>
        <w:t xml:space="preserve"> в информационную систему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 в упреждающем (проактивном) режиме;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>
          <w:rPr>
            <w:rFonts w:ascii="Times New Roman" w:hAnsi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пункта, а также информационной системы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/>
          <w:sz w:val="28"/>
          <w:szCs w:val="28"/>
        </w:rPr>
        <w:t>в которую должны поступить данные сведения;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77416C">
        <w:rPr>
          <w:rFonts w:ascii="Times New Roman" w:hAnsi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>
          <w:rPr>
            <w:rFonts w:ascii="Times New Roman" w:hAnsi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Раздел «</w:t>
      </w:r>
      <w:r w:rsidRPr="0077416C">
        <w:rPr>
          <w:rFonts w:ascii="Times New Roman" w:hAnsi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регламента»</w:t>
      </w:r>
      <w:r w:rsidRPr="0077416C">
        <w:rPr>
          <w:rFonts w:ascii="Times New Roman" w:hAnsi="Times New Roman"/>
          <w:sz w:val="28"/>
          <w:szCs w:val="28"/>
        </w:rPr>
        <w:t xml:space="preserve"> состоит из следующих подразделов: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а также принятием ими решений;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416C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Раздел «</w:t>
      </w:r>
      <w:r w:rsidRPr="0077416C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77416C">
        <w:rPr>
          <w:rFonts w:ascii="Times New Roman" w:hAnsi="Times New Roman"/>
          <w:sz w:val="28"/>
          <w:szCs w:val="28"/>
        </w:rPr>
        <w:t xml:space="preserve"> услугу, </w:t>
      </w:r>
      <w:r w:rsidRPr="0077416C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центра, организаций, указанных в </w:t>
      </w:r>
      <w:hyperlink r:id="rId12" w:history="1">
        <w:r w:rsidRPr="00EA4D88">
          <w:rPr>
            <w:rFonts w:ascii="Times New Roman" w:hAnsi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16C">
        <w:rPr>
          <w:sz w:val="28"/>
          <w:szCs w:val="28"/>
        </w:rPr>
        <w:t>III. Порядок согласования</w:t>
      </w:r>
    </w:p>
    <w:p w:rsidR="00586C64" w:rsidRPr="0077416C" w:rsidRDefault="00586C64" w:rsidP="00317537">
      <w:pPr>
        <w:pStyle w:val="ConsPlusTitle"/>
        <w:ind w:firstLine="709"/>
        <w:jc w:val="center"/>
        <w:rPr>
          <w:sz w:val="28"/>
          <w:szCs w:val="28"/>
        </w:rPr>
      </w:pPr>
      <w:r w:rsidRPr="0077416C">
        <w:rPr>
          <w:sz w:val="28"/>
          <w:szCs w:val="28"/>
        </w:rPr>
        <w:t>и утверждения административных регламентов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77416C">
        <w:rPr>
          <w:rFonts w:ascii="Times New Roman" w:hAnsi="Times New Roman"/>
          <w:sz w:val="28"/>
          <w:szCs w:val="28"/>
        </w:rPr>
        <w:t xml:space="preserve">. Проект административного регламента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/>
          <w:sz w:val="28"/>
          <w:szCs w:val="28"/>
        </w:rPr>
        <w:t>в машиночитаемом формате в электронном виде в реестре услуг.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77416C">
        <w:rPr>
          <w:rFonts w:ascii="Times New Roman" w:hAnsi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/>
          <w:sz w:val="28"/>
          <w:szCs w:val="28"/>
        </w:rPr>
        <w:t>;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>
        <w:rPr>
          <w:rFonts w:ascii="Times New Roman" w:hAnsi="Times New Roman"/>
          <w:sz w:val="28"/>
          <w:szCs w:val="28"/>
        </w:rPr>
        <w:t xml:space="preserve"> участвующие в согласовании).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77416C">
        <w:rPr>
          <w:rFonts w:ascii="Times New Roman" w:hAnsi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77416C">
        <w:rPr>
          <w:rFonts w:ascii="Times New Roman" w:hAnsi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77416C">
        <w:rPr>
          <w:rFonts w:ascii="Times New Roman" w:hAnsi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77416C">
        <w:rPr>
          <w:rFonts w:ascii="Times New Roman" w:hAnsi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>рассматривает поступившие замечания.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В случае согласия с замечаниями, представленными органами, </w:t>
      </w:r>
      <w:r w:rsidRPr="0077416C">
        <w:rPr>
          <w:rFonts w:ascii="Times New Roman" w:hAnsi="Times New Roman"/>
          <w:sz w:val="28"/>
          <w:szCs w:val="28"/>
        </w:rPr>
        <w:lastRenderedPageBreak/>
        <w:t xml:space="preserve">участвующими в согласовании,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/>
            <w:sz w:val="28"/>
            <w:szCs w:val="28"/>
          </w:rPr>
          <w:t>пункта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 xml:space="preserve">При наличии возражений к замечаниям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77416C">
        <w:rPr>
          <w:rFonts w:ascii="Times New Roman" w:hAnsi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416C">
        <w:rPr>
          <w:rFonts w:ascii="Times New Roman" w:hAnsi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7741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77416C">
        <w:rPr>
          <w:rFonts w:ascii="Times New Roman" w:hAnsi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>направляет проект административного регламента на экспертизу</w:t>
      </w:r>
      <w:r>
        <w:rPr>
          <w:rFonts w:ascii="Times New Roman" w:hAnsi="Times New Roman"/>
          <w:sz w:val="28"/>
          <w:szCs w:val="28"/>
        </w:rPr>
        <w:t xml:space="preserve"> в уполномоченный орган местного самоуправления.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77416C">
        <w:rPr>
          <w:rFonts w:ascii="Times New Roman" w:hAnsi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главы администрации (главы муниципального образования)  </w:t>
      </w:r>
      <w:r w:rsidRPr="0077416C">
        <w:rPr>
          <w:rFonts w:ascii="Times New Roman" w:hAnsi="Times New Roman"/>
          <w:sz w:val="28"/>
          <w:szCs w:val="28"/>
        </w:rPr>
        <w:t xml:space="preserve">после получения положительного заключения экспертизы </w:t>
      </w:r>
      <w:r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77416C">
        <w:rPr>
          <w:rFonts w:ascii="Times New Roman" w:hAnsi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77416C">
        <w:rPr>
          <w:rFonts w:ascii="Times New Roman" w:hAnsi="Times New Roman"/>
          <w:sz w:val="28"/>
          <w:szCs w:val="28"/>
        </w:rPr>
        <w:t>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77416C">
        <w:rPr>
          <w:rFonts w:ascii="Times New Roman" w:hAnsi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1268FE">
        <w:rPr>
          <w:rFonts w:ascii="Times New Roman" w:hAnsi="Times New Roman"/>
          <w:sz w:val="28"/>
          <w:szCs w:val="28"/>
        </w:rPr>
        <w:t>последующего официального опубликования.</w:t>
      </w: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77416C">
        <w:rPr>
          <w:rFonts w:ascii="Times New Roman" w:hAnsi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>
        <w:rPr>
          <w:rFonts w:ascii="Times New Roman" w:hAnsi="Times New Roman"/>
          <w:sz w:val="28"/>
          <w:szCs w:val="28"/>
        </w:rPr>
        <w:t xml:space="preserve">ятии в соответствии с настоящим Порядком </w:t>
      </w:r>
      <w:r w:rsidRPr="0077416C">
        <w:rPr>
          <w:rFonts w:ascii="Times New Roman" w:hAnsi="Times New Roman"/>
          <w:sz w:val="28"/>
          <w:szCs w:val="28"/>
        </w:rPr>
        <w:t>нового административного регламента.</w:t>
      </w: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210"/>
      <w:bookmarkEnd w:id="14"/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Pr="0077416C" w:rsidRDefault="00586C64" w:rsidP="003175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64" w:rsidRDefault="00586C64" w:rsidP="00D778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86C64" w:rsidRPr="00650022" w:rsidRDefault="00586C64" w:rsidP="001F3D9E">
      <w:pPr>
        <w:rPr>
          <w:rFonts w:ascii="Times New Roman" w:hAnsi="Times New Roman"/>
          <w:sz w:val="28"/>
          <w:szCs w:val="28"/>
        </w:rPr>
      </w:pPr>
      <w:bookmarkStart w:id="15" w:name="P60"/>
      <w:bookmarkEnd w:id="15"/>
      <w:r w:rsidRPr="00650022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6C64" w:rsidRPr="00BE63C6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776967" w:rsidRDefault="00586C64" w:rsidP="001F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«20»  мая  2022г.                          №18</w:t>
      </w:r>
    </w:p>
    <w:p w:rsidR="00586C64" w:rsidRPr="00BE63C6" w:rsidRDefault="00586C64" w:rsidP="00650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Козловка</w:t>
      </w:r>
    </w:p>
    <w:p w:rsidR="00586C64" w:rsidRDefault="00586C64" w:rsidP="00617C6C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 регламент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C64" w:rsidRDefault="00586C64" w:rsidP="00617C6C">
      <w:pPr>
        <w:tabs>
          <w:tab w:val="left" w:pos="6663"/>
          <w:tab w:val="left" w:pos="7655"/>
          <w:tab w:val="left" w:pos="7938"/>
          <w:tab w:val="left" w:pos="8222"/>
        </w:tabs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Козловского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586C64" w:rsidRDefault="00586C64" w:rsidP="00617C6C">
      <w:pPr>
        <w:tabs>
          <w:tab w:val="left" w:pos="7230"/>
          <w:tab w:val="left" w:pos="7797"/>
        </w:tabs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 по предоставлению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617C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617C6C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утвержденный 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5.2019 № 17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C64" w:rsidRDefault="00586C64" w:rsidP="0061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BE63C6" w:rsidRDefault="00586C64" w:rsidP="00A04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прокуратуры Терновского района от 11.05.2022                 № 2-1-2022, в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Pr="00764D8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28.01.2006 № 47 «</w:t>
      </w:r>
      <w:r w:rsidRPr="00764D8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eastAsia="Times New Roman" w:hAnsi="Times New Roman" w:cs="Times New Roman"/>
          <w:sz w:val="28"/>
          <w:szCs w:val="28"/>
        </w:rPr>
        <w:t>мом и жилого дома садовым домом»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86C64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86C64" w:rsidRPr="00BE63C6" w:rsidRDefault="00586C64" w:rsidP="001F3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C64" w:rsidRPr="00650022" w:rsidRDefault="00586C64" w:rsidP="00650022">
      <w:pPr>
        <w:tabs>
          <w:tab w:val="left" w:pos="6663"/>
          <w:tab w:val="left" w:pos="7655"/>
          <w:tab w:val="left" w:pos="7938"/>
          <w:tab w:val="left" w:pos="8222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1F3D9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Pr="006500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Козловского сельского поселения Терновского муниципального района Воронежской области по предоставлению муниципальной услуги </w:t>
      </w:r>
      <w:r w:rsidRPr="0065002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650022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от 16.05.2019 № 17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(далее – Регламент), </w:t>
      </w:r>
      <w:r w:rsidRPr="00BE63C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следующие изменения:</w:t>
      </w:r>
    </w:p>
    <w:p w:rsidR="00586C64" w:rsidRPr="001F3D9E" w:rsidRDefault="00586C64" w:rsidP="001F3D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>1.1. Подпункт 2.10.3 пункта 2.10 раздела 2 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гламента дополнить абзацем 5</w:t>
      </w:r>
      <w:r w:rsidRPr="001F3D9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586C64" w:rsidRDefault="00586C64" w:rsidP="001F3D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1F3D9E">
        <w:rPr>
          <w:rFonts w:ascii="Times New Roman" w:eastAsia="Times New Roman" w:hAnsi="Times New Roman" w:cs="Times New Roman"/>
          <w:sz w:val="28"/>
          <w:szCs w:val="28"/>
        </w:rPr>
        <w:t>об отсутствии оснований для признания жилого помещ</w:t>
      </w:r>
      <w:r>
        <w:rPr>
          <w:rFonts w:ascii="Times New Roman" w:eastAsia="Times New Roman" w:hAnsi="Times New Roman" w:cs="Times New Roman"/>
          <w:sz w:val="28"/>
          <w:szCs w:val="28"/>
        </w:rPr>
        <w:t>ения непригодным для проживания.».</w:t>
      </w:r>
    </w:p>
    <w:p w:rsidR="00586C64" w:rsidRDefault="00586C64" w:rsidP="001F3D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Пункт 3.5 раздела 3 Регламента дополнить подпунктом «ж» следующего содержания:</w:t>
      </w:r>
    </w:p>
    <w:p w:rsidR="00586C64" w:rsidRPr="001F3D9E" w:rsidRDefault="00586C64" w:rsidP="001F3D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D9E">
        <w:rPr>
          <w:rFonts w:ascii="Times New Roman" w:eastAsia="Times New Roman" w:hAnsi="Times New Roman" w:cs="Times New Roman"/>
          <w:sz w:val="28"/>
          <w:szCs w:val="28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586C64" w:rsidRPr="00BE63C6" w:rsidRDefault="00586C64" w:rsidP="001F3D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586C64" w:rsidRPr="00BE63C6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даты опубликования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64" w:rsidRPr="00BE63C6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района.</w:t>
      </w:r>
    </w:p>
    <w:p w:rsidR="00586C64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BE63C6" w:rsidRDefault="00586C64" w:rsidP="001F3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C64" w:rsidRPr="00BE63C6" w:rsidRDefault="00586C64" w:rsidP="001F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</w:p>
    <w:p w:rsidR="00586C64" w:rsidRPr="00650022" w:rsidRDefault="00586C64" w:rsidP="001F3D9E">
      <w:pPr>
        <w:rPr>
          <w:rFonts w:ascii="Times New Roman" w:eastAsia="Times New Roman" w:hAnsi="Times New Roman" w:cs="Times New Roman"/>
          <w:sz w:val="28"/>
          <w:szCs w:val="28"/>
        </w:rPr>
      </w:pPr>
      <w:r w:rsidRPr="00BE63C6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65002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50022">
        <w:rPr>
          <w:rFonts w:ascii="Times New Roman" w:eastAsia="Times New Roman" w:hAnsi="Times New Roman" w:cs="Times New Roman"/>
          <w:sz w:val="28"/>
          <w:szCs w:val="28"/>
        </w:rPr>
        <w:t>Ю.В. Микляев</w:t>
      </w:r>
    </w:p>
    <w:p w:rsidR="00586C64" w:rsidRDefault="00586C64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586C64" w:rsidRDefault="00586C64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BC3" w:rsidRPr="006804D8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609" w:rsidRDefault="005B0609" w:rsidP="005B06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</w:t>
      </w:r>
      <w:r>
        <w:rPr>
          <w:sz w:val="28"/>
          <w:szCs w:val="28"/>
        </w:rPr>
        <w:lastRenderedPageBreak/>
        <w:t>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Default="005B0609" w:rsidP="005B0609">
      <w:pPr>
        <w:pStyle w:val="a3"/>
        <w:spacing w:before="0" w:beforeAutospacing="0" w:after="0"/>
      </w:pPr>
    </w:p>
    <w:p w:rsidR="00817BC3" w:rsidRPr="006804D8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Pr="00B309A2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RPr="00B309A2" w:rsidSect="00B309A2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5E" w:rsidRDefault="0006065E" w:rsidP="00B309A2">
      <w:pPr>
        <w:spacing w:after="0" w:line="240" w:lineRule="auto"/>
      </w:pPr>
      <w:r>
        <w:separator/>
      </w:r>
    </w:p>
  </w:endnote>
  <w:endnote w:type="continuationSeparator" w:id="1">
    <w:p w:rsidR="0006065E" w:rsidRDefault="0006065E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CB0A74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593BA3">
      <w:rPr>
        <w:noProof/>
      </w:rPr>
      <w:t>36</w:t>
    </w:r>
    <w:r>
      <w:fldChar w:fldCharType="end"/>
    </w:r>
  </w:p>
  <w:p w:rsidR="00073948" w:rsidRDefault="000606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5E" w:rsidRDefault="0006065E" w:rsidP="00B309A2">
      <w:pPr>
        <w:spacing w:after="0" w:line="240" w:lineRule="auto"/>
      </w:pPr>
      <w:r>
        <w:separator/>
      </w:r>
    </w:p>
  </w:footnote>
  <w:footnote w:type="continuationSeparator" w:id="1">
    <w:p w:rsidR="0006065E" w:rsidRDefault="0006065E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DF4F7B"/>
    <w:multiLevelType w:val="hybridMultilevel"/>
    <w:tmpl w:val="E1CA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6065E"/>
    <w:rsid w:val="000B5986"/>
    <w:rsid w:val="00213A9D"/>
    <w:rsid w:val="00311201"/>
    <w:rsid w:val="003376AF"/>
    <w:rsid w:val="003806B8"/>
    <w:rsid w:val="0041673B"/>
    <w:rsid w:val="0041741F"/>
    <w:rsid w:val="004309B9"/>
    <w:rsid w:val="004723C6"/>
    <w:rsid w:val="00483E93"/>
    <w:rsid w:val="004C39E6"/>
    <w:rsid w:val="0055144A"/>
    <w:rsid w:val="00586C64"/>
    <w:rsid w:val="00593BA3"/>
    <w:rsid w:val="005B0609"/>
    <w:rsid w:val="007647E9"/>
    <w:rsid w:val="007C1DA3"/>
    <w:rsid w:val="00817BC3"/>
    <w:rsid w:val="0083690D"/>
    <w:rsid w:val="00897E9F"/>
    <w:rsid w:val="008E0D94"/>
    <w:rsid w:val="009C4676"/>
    <w:rsid w:val="00A0211D"/>
    <w:rsid w:val="00A90D3F"/>
    <w:rsid w:val="00B309A2"/>
    <w:rsid w:val="00B36616"/>
    <w:rsid w:val="00C66E3E"/>
    <w:rsid w:val="00C734DF"/>
    <w:rsid w:val="00CB0A74"/>
    <w:rsid w:val="00CC4D21"/>
    <w:rsid w:val="00D433ED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semiHidden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semiHidden/>
    <w:rsid w:val="0041673B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99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0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B309A2"/>
    <w:rPr>
      <w:vertAlign w:val="superscript"/>
    </w:rPr>
  </w:style>
  <w:style w:type="character" w:customStyle="1" w:styleId="FontStyle21">
    <w:name w:val="Font Style21"/>
    <w:rsid w:val="00586C6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86C6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61BAEFD0FC484EDF6F45FFC26131C77D9561B2EA0ED9210BA8AB381DA486429714B3DD320BACA0A0332D75ESET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9127</Words>
  <Characters>52026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2022-12-19T13:04:00Z</cp:lastPrinted>
  <dcterms:created xsi:type="dcterms:W3CDTF">2021-01-26T09:35:00Z</dcterms:created>
  <dcterms:modified xsi:type="dcterms:W3CDTF">2023-02-02T13:00:00Z</dcterms:modified>
</cp:coreProperties>
</file>