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A4" w:rsidRPr="00C316A4" w:rsidRDefault="00C316A4" w:rsidP="00C316A4">
      <w:pPr>
        <w:jc w:val="center"/>
        <w:rPr>
          <w:b/>
          <w:sz w:val="28"/>
          <w:szCs w:val="32"/>
        </w:rPr>
      </w:pPr>
      <w:bookmarkStart w:id="0" w:name="_Toc468886704"/>
      <w:bookmarkStart w:id="1" w:name="_Toc468886724"/>
      <w:r w:rsidRPr="00C316A4">
        <w:rPr>
          <w:b/>
          <w:sz w:val="28"/>
          <w:szCs w:val="32"/>
        </w:rPr>
        <w:t>ЧТО НУЖНО ЗНАТЬ КАЖДОМУ О ВЗЯТКЕ</w:t>
      </w:r>
    </w:p>
    <w:p w:rsidR="00C316A4" w:rsidRDefault="00C316A4" w:rsidP="00F82E64">
      <w:pPr>
        <w:autoSpaceDE w:val="0"/>
        <w:autoSpaceDN w:val="0"/>
        <w:adjustRightInd w:val="0"/>
        <w:ind w:firstLine="360"/>
        <w:jc w:val="both"/>
        <w:outlineLvl w:val="2"/>
        <w:rPr>
          <w:sz w:val="30"/>
          <w:szCs w:val="30"/>
        </w:rPr>
      </w:pPr>
    </w:p>
    <w:p w:rsidR="00F82E64" w:rsidRPr="00C316A4" w:rsidRDefault="00F82E64" w:rsidP="00F82E64">
      <w:pPr>
        <w:autoSpaceDE w:val="0"/>
        <w:autoSpaceDN w:val="0"/>
        <w:adjustRightInd w:val="0"/>
        <w:ind w:firstLine="360"/>
        <w:jc w:val="both"/>
        <w:outlineLvl w:val="2"/>
        <w:rPr>
          <w:sz w:val="28"/>
          <w:szCs w:val="28"/>
        </w:rPr>
      </w:pPr>
      <w:r>
        <w:rPr>
          <w:sz w:val="30"/>
          <w:szCs w:val="30"/>
        </w:rPr>
        <w:t xml:space="preserve"> </w:t>
      </w:r>
      <w:r w:rsidR="00C316A4">
        <w:rPr>
          <w:sz w:val="30"/>
          <w:szCs w:val="30"/>
        </w:rPr>
        <w:t xml:space="preserve"> </w:t>
      </w:r>
      <w:bookmarkStart w:id="2" w:name="_GoBack"/>
      <w:r w:rsidRPr="00E867B6">
        <w:rPr>
          <w:b/>
          <w:sz w:val="28"/>
          <w:szCs w:val="28"/>
        </w:rPr>
        <w:t>Взяточничество</w:t>
      </w:r>
      <w:bookmarkEnd w:id="2"/>
      <w:r w:rsidRPr="00C316A4">
        <w:rPr>
          <w:sz w:val="28"/>
          <w:szCs w:val="28"/>
        </w:rPr>
        <w:t xml:space="preserve"> – наиболее распространенное и опасное коррупционное преступление, посягающее на основы государственной власти, нарушающее нормальную управленческую деятельность государственных и муниципальных органов и учреждений, подрывающее их авторитет.</w:t>
      </w:r>
      <w:bookmarkEnd w:id="0"/>
      <w:bookmarkEnd w:id="1"/>
    </w:p>
    <w:p w:rsidR="00F82E64" w:rsidRPr="00C316A4" w:rsidRDefault="00F82E64" w:rsidP="00F82E64">
      <w:pPr>
        <w:autoSpaceDE w:val="0"/>
        <w:autoSpaceDN w:val="0"/>
        <w:adjustRightInd w:val="0"/>
        <w:ind w:firstLine="360"/>
        <w:jc w:val="both"/>
        <w:rPr>
          <w:sz w:val="28"/>
          <w:szCs w:val="28"/>
        </w:rPr>
      </w:pPr>
      <w:r w:rsidRPr="00C316A4">
        <w:rPr>
          <w:sz w:val="28"/>
          <w:szCs w:val="28"/>
        </w:rPr>
        <w:t>Уголовный кодекс Российской Федерации предусматривает следующие виды преступлений, свя</w:t>
      </w:r>
      <w:r w:rsidR="00C316A4" w:rsidRPr="00C316A4">
        <w:rPr>
          <w:sz w:val="28"/>
          <w:szCs w:val="28"/>
        </w:rPr>
        <w:t>занные</w:t>
      </w:r>
      <w:r w:rsidRPr="00C316A4">
        <w:rPr>
          <w:sz w:val="28"/>
          <w:szCs w:val="28"/>
        </w:rPr>
        <w:t xml:space="preserve"> со взяткой:</w:t>
      </w:r>
    </w:p>
    <w:p w:rsidR="00F82E64" w:rsidRPr="00C316A4" w:rsidRDefault="00F82E64" w:rsidP="00F82E64">
      <w:pPr>
        <w:autoSpaceDE w:val="0"/>
        <w:autoSpaceDN w:val="0"/>
        <w:adjustRightInd w:val="0"/>
        <w:jc w:val="both"/>
        <w:rPr>
          <w:sz w:val="28"/>
          <w:szCs w:val="28"/>
        </w:rPr>
      </w:pPr>
      <w:r w:rsidRPr="00C316A4">
        <w:rPr>
          <w:sz w:val="28"/>
          <w:szCs w:val="28"/>
        </w:rPr>
        <w:t>• получение взятки (ст. 290);</w:t>
      </w:r>
    </w:p>
    <w:p w:rsidR="00F82E64" w:rsidRPr="00C316A4" w:rsidRDefault="00F82E64" w:rsidP="00F82E64">
      <w:pPr>
        <w:autoSpaceDE w:val="0"/>
        <w:autoSpaceDN w:val="0"/>
        <w:adjustRightInd w:val="0"/>
        <w:jc w:val="both"/>
        <w:rPr>
          <w:sz w:val="28"/>
          <w:szCs w:val="28"/>
        </w:rPr>
      </w:pPr>
      <w:r w:rsidRPr="00C316A4">
        <w:rPr>
          <w:sz w:val="28"/>
          <w:szCs w:val="28"/>
        </w:rPr>
        <w:t>• дача взятки (ст. 291);</w:t>
      </w:r>
    </w:p>
    <w:p w:rsidR="00F82E64" w:rsidRPr="00C316A4" w:rsidRDefault="00F82E64" w:rsidP="00F82E64">
      <w:pPr>
        <w:autoSpaceDE w:val="0"/>
        <w:autoSpaceDN w:val="0"/>
        <w:adjustRightInd w:val="0"/>
        <w:ind w:right="-89"/>
        <w:jc w:val="both"/>
        <w:rPr>
          <w:sz w:val="28"/>
          <w:szCs w:val="28"/>
        </w:rPr>
      </w:pPr>
      <w:r w:rsidRPr="00C316A4">
        <w:rPr>
          <w:sz w:val="28"/>
          <w:szCs w:val="28"/>
        </w:rPr>
        <w:t>• посредничество во взяточничестве (ст. 291.1)</w:t>
      </w:r>
    </w:p>
    <w:p w:rsidR="00F82E64" w:rsidRPr="00C316A4" w:rsidRDefault="00F82E64" w:rsidP="00F82E64">
      <w:pPr>
        <w:autoSpaceDE w:val="0"/>
        <w:autoSpaceDN w:val="0"/>
        <w:adjustRightInd w:val="0"/>
        <w:jc w:val="both"/>
        <w:outlineLvl w:val="0"/>
        <w:rPr>
          <w:sz w:val="28"/>
          <w:szCs w:val="28"/>
        </w:rPr>
      </w:pPr>
      <w:r w:rsidRPr="00C316A4">
        <w:rPr>
          <w:sz w:val="28"/>
          <w:szCs w:val="28"/>
        </w:rPr>
        <w:t>• мелкое взяточничество (ст. 291.2)</w:t>
      </w:r>
    </w:p>
    <w:p w:rsidR="00F82E64" w:rsidRPr="00C316A4" w:rsidRDefault="00C316A4" w:rsidP="00F82E64">
      <w:pPr>
        <w:autoSpaceDE w:val="0"/>
        <w:autoSpaceDN w:val="0"/>
        <w:adjustRightInd w:val="0"/>
        <w:ind w:firstLine="360"/>
        <w:jc w:val="both"/>
        <w:rPr>
          <w:sz w:val="28"/>
          <w:szCs w:val="28"/>
        </w:rPr>
      </w:pPr>
      <w:r w:rsidRPr="00C316A4">
        <w:rPr>
          <w:sz w:val="28"/>
          <w:szCs w:val="28"/>
        </w:rPr>
        <w:t xml:space="preserve"> </w:t>
      </w:r>
      <w:r w:rsidR="00F82E64" w:rsidRPr="00C316A4">
        <w:rPr>
          <w:sz w:val="28"/>
          <w:szCs w:val="28"/>
        </w:rPr>
        <w:t>Предметом взяточничества,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F82E64" w:rsidRPr="00C316A4" w:rsidRDefault="00F82E64" w:rsidP="00F82E64">
      <w:pPr>
        <w:autoSpaceDE w:val="0"/>
        <w:autoSpaceDN w:val="0"/>
        <w:adjustRightInd w:val="0"/>
        <w:ind w:firstLine="540"/>
        <w:jc w:val="both"/>
        <w:rPr>
          <w:sz w:val="28"/>
          <w:szCs w:val="28"/>
        </w:rPr>
      </w:pPr>
      <w:r w:rsidRPr="00C316A4">
        <w:rPr>
          <w:sz w:val="28"/>
          <w:szCs w:val="28"/>
        </w:rPr>
        <w:t>Под незаконным оказанием услуг имущественного характера понимается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C316A4" w:rsidRPr="00C316A4" w:rsidRDefault="00C316A4" w:rsidP="00F82E64">
      <w:pPr>
        <w:jc w:val="both"/>
        <w:rPr>
          <w:b/>
        </w:rPr>
      </w:pPr>
      <w:r w:rsidRPr="00C316A4">
        <w:rPr>
          <w:b/>
        </w:rPr>
        <w:t xml:space="preserve">              </w:t>
      </w:r>
    </w:p>
    <w:p w:rsidR="00F82E64" w:rsidRPr="00C316A4" w:rsidRDefault="00F82E64" w:rsidP="00C316A4">
      <w:pPr>
        <w:jc w:val="center"/>
        <w:rPr>
          <w:b/>
          <w:sz w:val="28"/>
        </w:rPr>
      </w:pPr>
      <w:r w:rsidRPr="00C316A4">
        <w:rPr>
          <w:b/>
          <w:sz w:val="28"/>
        </w:rPr>
        <w:t>ОТВЕТСТВЕННОСТЬ ЗА ДАЧУ ВЗЯТКИ (ст. 291 УК РФ)</w:t>
      </w:r>
    </w:p>
    <w:p w:rsidR="00C316A4" w:rsidRPr="00C316A4" w:rsidRDefault="00C316A4" w:rsidP="00C316A4">
      <w:pPr>
        <w:jc w:val="center"/>
        <w:rPr>
          <w:b/>
        </w:rPr>
      </w:pPr>
    </w:p>
    <w:p w:rsidR="00F82E64" w:rsidRPr="00C316A4" w:rsidRDefault="00F82E64" w:rsidP="00F82E64">
      <w:pPr>
        <w:jc w:val="both"/>
        <w:rPr>
          <w:sz w:val="28"/>
          <w:szCs w:val="28"/>
        </w:rPr>
      </w:pPr>
      <w:r w:rsidRPr="00C316A4">
        <w:rPr>
          <w:sz w:val="30"/>
          <w:szCs w:val="30"/>
        </w:rPr>
        <w:t xml:space="preserve">   </w:t>
      </w:r>
      <w:r w:rsidRPr="00C316A4">
        <w:rPr>
          <w:sz w:val="28"/>
          <w:szCs w:val="28"/>
        </w:rPr>
        <w:t xml:space="preserve">Частью 1 ст. 291 УК РФ предусмотрено, что </w:t>
      </w:r>
      <w:r w:rsidRPr="00C316A4">
        <w:rPr>
          <w:b/>
          <w:sz w:val="28"/>
          <w:szCs w:val="28"/>
        </w:rPr>
        <w:t xml:space="preserve">дача взятки </w:t>
      </w:r>
      <w:hyperlink r:id="rId5" w:history="1">
        <w:r w:rsidRPr="00C316A4">
          <w:rPr>
            <w:rStyle w:val="a3"/>
            <w:color w:val="auto"/>
            <w:sz w:val="28"/>
            <w:szCs w:val="28"/>
            <w:u w:val="none"/>
          </w:rPr>
          <w:t>должностному лицу</w:t>
        </w:r>
      </w:hyperlink>
      <w:r w:rsidRPr="00C316A4">
        <w:rPr>
          <w:sz w:val="28"/>
          <w:szCs w:val="28"/>
        </w:rPr>
        <w:t xml:space="preserve">, </w:t>
      </w:r>
      <w:hyperlink r:id="rId6" w:history="1">
        <w:r w:rsidRPr="00C316A4">
          <w:rPr>
            <w:rStyle w:val="a3"/>
            <w:color w:val="auto"/>
            <w:sz w:val="28"/>
            <w:szCs w:val="28"/>
            <w:u w:val="none"/>
          </w:rPr>
          <w:t>иностранному должностному лицу</w:t>
        </w:r>
      </w:hyperlink>
      <w:r w:rsidRPr="00C316A4">
        <w:rPr>
          <w:sz w:val="28"/>
          <w:szCs w:val="28"/>
        </w:rPr>
        <w:t xml:space="preserve"> либо </w:t>
      </w:r>
      <w:hyperlink r:id="rId7" w:history="1">
        <w:r w:rsidRPr="00C316A4">
          <w:rPr>
            <w:rStyle w:val="a3"/>
            <w:color w:val="auto"/>
            <w:sz w:val="28"/>
            <w:szCs w:val="28"/>
            <w:u w:val="none"/>
          </w:rPr>
          <w:t>должностному лицу публичной международной организации</w:t>
        </w:r>
      </w:hyperlink>
      <w:r w:rsidRPr="00C316A4">
        <w:rPr>
          <w:sz w:val="28"/>
          <w:szCs w:val="28"/>
        </w:rPr>
        <w:t xml:space="preserve"> лично или через </w:t>
      </w:r>
      <w:hyperlink r:id="rId8" w:history="1">
        <w:r w:rsidRPr="00C316A4">
          <w:rPr>
            <w:rStyle w:val="a3"/>
            <w:color w:val="auto"/>
            <w:sz w:val="28"/>
            <w:szCs w:val="28"/>
            <w:u w:val="none"/>
          </w:rPr>
          <w:t>посредника</w:t>
        </w:r>
      </w:hyperlink>
      <w:r w:rsidR="00C316A4" w:rsidRPr="00C316A4">
        <w:rPr>
          <w:sz w:val="28"/>
          <w:szCs w:val="28"/>
        </w:rPr>
        <w:t xml:space="preserve"> (в том числе</w:t>
      </w:r>
      <w:r w:rsidRPr="00C316A4">
        <w:rPr>
          <w:sz w:val="28"/>
          <w:szCs w:val="28"/>
        </w:rPr>
        <w:t xml:space="preserve"> когда взятка по указанию должностного лица передается иному физическому или юридическому лицу) наказывается:</w:t>
      </w:r>
    </w:p>
    <w:p w:rsidR="00F82E64" w:rsidRPr="00C316A4" w:rsidRDefault="00C316A4" w:rsidP="00F82E64">
      <w:pPr>
        <w:jc w:val="both"/>
        <w:rPr>
          <w:sz w:val="28"/>
          <w:szCs w:val="28"/>
        </w:rPr>
      </w:pPr>
      <w:r w:rsidRPr="00C316A4">
        <w:rPr>
          <w:sz w:val="28"/>
          <w:szCs w:val="28"/>
        </w:rPr>
        <w:t xml:space="preserve">     </w:t>
      </w:r>
      <w:r w:rsidR="00F82E64" w:rsidRPr="00C316A4">
        <w:rPr>
          <w:sz w:val="28"/>
          <w:szCs w:val="28"/>
        </w:rPr>
        <w:t xml:space="preserve">-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w:t>
      </w:r>
    </w:p>
    <w:p w:rsidR="00F82E64" w:rsidRPr="00C316A4" w:rsidRDefault="00C316A4" w:rsidP="00F82E64">
      <w:pPr>
        <w:jc w:val="both"/>
        <w:rPr>
          <w:sz w:val="28"/>
          <w:szCs w:val="28"/>
        </w:rPr>
      </w:pPr>
      <w:r w:rsidRPr="00C316A4">
        <w:rPr>
          <w:sz w:val="28"/>
          <w:szCs w:val="28"/>
        </w:rPr>
        <w:t xml:space="preserve">    </w:t>
      </w:r>
      <w:r w:rsidR="00F82E64" w:rsidRPr="00C316A4">
        <w:rPr>
          <w:sz w:val="28"/>
          <w:szCs w:val="28"/>
        </w:rPr>
        <w:t xml:space="preserve">-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F82E64" w:rsidRPr="00C316A4" w:rsidRDefault="00C316A4" w:rsidP="00F82E64">
      <w:pPr>
        <w:jc w:val="both"/>
        <w:rPr>
          <w:sz w:val="28"/>
          <w:szCs w:val="28"/>
        </w:rPr>
      </w:pPr>
      <w:r w:rsidRPr="00C316A4">
        <w:rPr>
          <w:sz w:val="28"/>
          <w:szCs w:val="28"/>
        </w:rPr>
        <w:t xml:space="preserve">   </w:t>
      </w:r>
      <w:r w:rsidR="00F82E64" w:rsidRPr="00C316A4">
        <w:rPr>
          <w:sz w:val="28"/>
          <w:szCs w:val="28"/>
        </w:rPr>
        <w:t>- принудительными работами на срок до трех лет;</w:t>
      </w:r>
    </w:p>
    <w:p w:rsidR="00F82E64" w:rsidRPr="00C316A4" w:rsidRDefault="00C316A4" w:rsidP="00F82E64">
      <w:pPr>
        <w:jc w:val="both"/>
        <w:rPr>
          <w:sz w:val="28"/>
          <w:szCs w:val="28"/>
        </w:rPr>
      </w:pPr>
      <w:r w:rsidRPr="00C316A4">
        <w:rPr>
          <w:sz w:val="28"/>
          <w:szCs w:val="28"/>
        </w:rPr>
        <w:t xml:space="preserve">   </w:t>
      </w:r>
      <w:r w:rsidR="00F82E64" w:rsidRPr="00C316A4">
        <w:rPr>
          <w:sz w:val="28"/>
          <w:szCs w:val="28"/>
        </w:rPr>
        <w:t>- лишением свободы на срок до двух лет со штрафом в размере от пятикратной до десятикратной суммы взятки или без такового.</w:t>
      </w:r>
    </w:p>
    <w:p w:rsidR="00F82E64" w:rsidRPr="00C316A4" w:rsidRDefault="00F82E64" w:rsidP="00F82E64">
      <w:pPr>
        <w:jc w:val="both"/>
        <w:rPr>
          <w:sz w:val="28"/>
          <w:szCs w:val="28"/>
        </w:rPr>
      </w:pPr>
      <w:r w:rsidRPr="00C316A4">
        <w:rPr>
          <w:sz w:val="28"/>
          <w:szCs w:val="28"/>
        </w:rPr>
        <w:t xml:space="preserve">    Дача взятки в значительном размере крупном и особо крупном в размере, за совершение заведомо незаконных действий (бездействие), а также группой лиц по предварительному сговору или организованной группой несет более строгие меры наказания.</w:t>
      </w:r>
    </w:p>
    <w:p w:rsidR="00F82E64" w:rsidRPr="00C316A4" w:rsidRDefault="00F82E64" w:rsidP="00F82E64">
      <w:pPr>
        <w:jc w:val="both"/>
        <w:rPr>
          <w:sz w:val="28"/>
          <w:szCs w:val="28"/>
        </w:rPr>
      </w:pPr>
      <w:r w:rsidRPr="00C316A4">
        <w:rPr>
          <w:sz w:val="28"/>
          <w:szCs w:val="28"/>
        </w:rPr>
        <w:lastRenderedPageBreak/>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F82E64" w:rsidRPr="00C316A4" w:rsidRDefault="00F82E64" w:rsidP="00F82E64">
      <w:pPr>
        <w:jc w:val="both"/>
        <w:rPr>
          <w:sz w:val="28"/>
          <w:szCs w:val="28"/>
        </w:rPr>
      </w:pPr>
      <w:r w:rsidRPr="00C316A4">
        <w:rPr>
          <w:sz w:val="28"/>
          <w:szCs w:val="28"/>
        </w:rPr>
        <w:t xml:space="preserve">    Федеральным </w:t>
      </w:r>
      <w:hyperlink r:id="rId9" w:history="1">
        <w:r w:rsidRPr="00C316A4">
          <w:rPr>
            <w:rStyle w:val="a3"/>
            <w:color w:val="auto"/>
            <w:sz w:val="28"/>
            <w:szCs w:val="28"/>
            <w:u w:val="none"/>
          </w:rPr>
          <w:t>законом</w:t>
        </w:r>
      </w:hyperlink>
      <w:r w:rsidRPr="00C316A4">
        <w:rPr>
          <w:sz w:val="28"/>
          <w:szCs w:val="28"/>
        </w:rPr>
        <w:t xml:space="preserve"> № 324-</w:t>
      </w:r>
      <w:r w:rsidR="00C316A4">
        <w:rPr>
          <w:sz w:val="28"/>
          <w:szCs w:val="28"/>
        </w:rPr>
        <w:t>ФЗ от 03.07.2016 введена</w:t>
      </w:r>
      <w:r w:rsidRPr="00C316A4">
        <w:rPr>
          <w:sz w:val="28"/>
          <w:szCs w:val="28"/>
        </w:rPr>
        <w:t xml:space="preserve"> </w:t>
      </w:r>
      <w:r w:rsidRPr="00C316A4">
        <w:rPr>
          <w:b/>
          <w:sz w:val="28"/>
          <w:szCs w:val="28"/>
        </w:rPr>
        <w:t>статья 291.2.</w:t>
      </w:r>
      <w:r w:rsidRPr="00C316A4">
        <w:rPr>
          <w:sz w:val="28"/>
          <w:szCs w:val="28"/>
        </w:rPr>
        <w:t xml:space="preserve"> </w:t>
      </w:r>
      <w:r w:rsidRPr="00C316A4">
        <w:rPr>
          <w:b/>
          <w:sz w:val="28"/>
          <w:szCs w:val="28"/>
        </w:rPr>
        <w:t xml:space="preserve">Мелкое взяточничество. </w:t>
      </w:r>
    </w:p>
    <w:p w:rsidR="00F82E64" w:rsidRPr="00C316A4" w:rsidRDefault="00F82E64" w:rsidP="00F82E64">
      <w:pPr>
        <w:jc w:val="both"/>
        <w:rPr>
          <w:b/>
          <w:sz w:val="28"/>
          <w:szCs w:val="28"/>
        </w:rPr>
      </w:pPr>
      <w:r w:rsidRPr="00C316A4">
        <w:rPr>
          <w:sz w:val="28"/>
          <w:szCs w:val="28"/>
        </w:rPr>
        <w:t xml:space="preserve">     Так, получение взятки, дача взятки лично или через посредника в размере, </w:t>
      </w:r>
      <w:r w:rsidRPr="00C316A4">
        <w:rPr>
          <w:b/>
          <w:sz w:val="28"/>
          <w:szCs w:val="28"/>
        </w:rPr>
        <w:t xml:space="preserve">не превышающем десяти тысяч рублей, </w:t>
      </w:r>
      <w:r w:rsidRPr="00C316A4">
        <w:rPr>
          <w:sz w:val="28"/>
          <w:szCs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F82E64" w:rsidRPr="00C316A4" w:rsidRDefault="00C316A4" w:rsidP="00F82E64">
      <w:pPr>
        <w:jc w:val="both"/>
        <w:rPr>
          <w:b/>
          <w:sz w:val="28"/>
          <w:szCs w:val="28"/>
        </w:rPr>
      </w:pPr>
      <w:r w:rsidRPr="00C316A4">
        <w:rPr>
          <w:sz w:val="28"/>
          <w:szCs w:val="28"/>
        </w:rPr>
        <w:t xml:space="preserve">         </w:t>
      </w:r>
      <w:r w:rsidR="00F82E64" w:rsidRPr="00C316A4">
        <w:rPr>
          <w:sz w:val="28"/>
          <w:szCs w:val="28"/>
        </w:rPr>
        <w:t xml:space="preserve">Указанным Федеральным законом Уголовный кодекс Российской Федерации также дополнен </w:t>
      </w:r>
      <w:r w:rsidR="00F82E64" w:rsidRPr="00C316A4">
        <w:rPr>
          <w:b/>
          <w:sz w:val="28"/>
          <w:szCs w:val="28"/>
        </w:rPr>
        <w:t>статья 291.1.</w:t>
      </w:r>
      <w:r w:rsidR="00F82E64" w:rsidRPr="00C316A4">
        <w:rPr>
          <w:sz w:val="28"/>
          <w:szCs w:val="28"/>
        </w:rPr>
        <w:t xml:space="preserve"> </w:t>
      </w:r>
      <w:r w:rsidR="00F82E64" w:rsidRPr="00C316A4">
        <w:rPr>
          <w:b/>
          <w:sz w:val="28"/>
          <w:szCs w:val="28"/>
        </w:rPr>
        <w:t>Посредничество во взяточничестве</w:t>
      </w:r>
      <w:r w:rsidRPr="00C316A4">
        <w:rPr>
          <w:b/>
          <w:sz w:val="28"/>
          <w:szCs w:val="28"/>
        </w:rPr>
        <w:t>.</w:t>
      </w:r>
    </w:p>
    <w:p w:rsidR="00F82E64" w:rsidRPr="00C316A4" w:rsidRDefault="00F82E64" w:rsidP="00F82E64">
      <w:pPr>
        <w:jc w:val="both"/>
        <w:rPr>
          <w:sz w:val="28"/>
          <w:szCs w:val="28"/>
        </w:rPr>
      </w:pPr>
      <w:r w:rsidRPr="00C316A4">
        <w:rPr>
          <w:sz w:val="28"/>
          <w:szCs w:val="28"/>
        </w:rPr>
        <w:t xml:space="preserve">    Под посредничеством во взяточничестве понимается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0" w:history="1">
        <w:r w:rsidRPr="00C316A4">
          <w:rPr>
            <w:rStyle w:val="a3"/>
            <w:color w:val="auto"/>
            <w:sz w:val="28"/>
            <w:szCs w:val="28"/>
            <w:u w:val="none"/>
          </w:rPr>
          <w:t>значительном размере</w:t>
        </w:r>
      </w:hyperlink>
      <w:r w:rsidRPr="00C316A4">
        <w:rPr>
          <w:sz w:val="28"/>
          <w:szCs w:val="28"/>
        </w:rPr>
        <w:t>, которое наказывается:</w:t>
      </w:r>
    </w:p>
    <w:p w:rsidR="00F82E64" w:rsidRPr="00C316A4" w:rsidRDefault="00F82E64" w:rsidP="00F82E64">
      <w:pPr>
        <w:jc w:val="both"/>
        <w:rPr>
          <w:sz w:val="28"/>
          <w:szCs w:val="28"/>
        </w:rPr>
      </w:pPr>
      <w:r w:rsidRPr="00C316A4">
        <w:rPr>
          <w:sz w:val="28"/>
          <w:szCs w:val="28"/>
        </w:rPr>
        <w:t xml:space="preserve">-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w:t>
      </w:r>
    </w:p>
    <w:p w:rsidR="00F82E64" w:rsidRPr="00C316A4" w:rsidRDefault="00F82E64" w:rsidP="00F82E64">
      <w:pPr>
        <w:jc w:val="both"/>
        <w:rPr>
          <w:sz w:val="28"/>
          <w:szCs w:val="28"/>
        </w:rPr>
      </w:pPr>
      <w:r w:rsidRPr="00C316A4">
        <w:rPr>
          <w:sz w:val="28"/>
          <w:szCs w:val="28"/>
        </w:rPr>
        <w:t>- лишением свободы на срок до четырех лет со штрафом в размере до двадцатикратной суммы взятки или без такового.</w:t>
      </w:r>
    </w:p>
    <w:p w:rsidR="00F82E64" w:rsidRPr="00C316A4" w:rsidRDefault="00F82E64" w:rsidP="00F82E64">
      <w:pPr>
        <w:jc w:val="both"/>
        <w:rPr>
          <w:sz w:val="28"/>
          <w:szCs w:val="28"/>
        </w:rPr>
      </w:pPr>
      <w:r w:rsidRPr="00C316A4">
        <w:rPr>
          <w:bCs/>
          <w:iCs/>
          <w:sz w:val="28"/>
          <w:szCs w:val="28"/>
        </w:rPr>
        <w:t xml:space="preserve">        </w:t>
      </w:r>
      <w:r w:rsidR="00C316A4" w:rsidRPr="00C316A4">
        <w:rPr>
          <w:bCs/>
          <w:iCs/>
          <w:sz w:val="28"/>
          <w:szCs w:val="28"/>
        </w:rPr>
        <w:t xml:space="preserve">О фактах коррупции Вы можете сообщить </w:t>
      </w:r>
      <w:r w:rsidRPr="00C316A4">
        <w:rPr>
          <w:bCs/>
          <w:iCs/>
          <w:sz w:val="28"/>
          <w:szCs w:val="28"/>
        </w:rPr>
        <w:t xml:space="preserve"> в письменном, электронном виде, либо устно на личном приеме в</w:t>
      </w:r>
      <w:r w:rsidRPr="00C316A4">
        <w:rPr>
          <w:sz w:val="28"/>
          <w:szCs w:val="28"/>
        </w:rPr>
        <w:t xml:space="preserve"> любом правоохранительном органе, независимо от места совершения правонарушения, а также по телефонам доверия или через Интернет-приемные официальных сайтов правоохранительных органов в разделах «Противодействие коррупции».</w:t>
      </w:r>
    </w:p>
    <w:sectPr w:rsidR="00F82E64" w:rsidRPr="00C31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64"/>
    <w:rsid w:val="007E3BE8"/>
    <w:rsid w:val="00B6284E"/>
    <w:rsid w:val="00C316A4"/>
    <w:rsid w:val="00E867B6"/>
    <w:rsid w:val="00F8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F82E64"/>
    <w:pPr>
      <w:spacing w:after="160" w:line="240" w:lineRule="exact"/>
    </w:pPr>
    <w:rPr>
      <w:rFonts w:ascii="Verdana" w:hAnsi="Verdana"/>
      <w:sz w:val="20"/>
      <w:szCs w:val="20"/>
      <w:lang w:val="en-US" w:eastAsia="en-US"/>
    </w:rPr>
  </w:style>
  <w:style w:type="character" w:styleId="a3">
    <w:name w:val="Hyperlink"/>
    <w:basedOn w:val="a0"/>
    <w:uiPriority w:val="99"/>
    <w:unhideWhenUsed/>
    <w:rsid w:val="00F82E64"/>
    <w:rPr>
      <w:color w:val="0000FF" w:themeColor="hyperlink"/>
      <w:u w:val="single"/>
    </w:rPr>
  </w:style>
  <w:style w:type="paragraph" w:styleId="a4">
    <w:name w:val="Balloon Text"/>
    <w:basedOn w:val="a"/>
    <w:link w:val="a5"/>
    <w:uiPriority w:val="99"/>
    <w:semiHidden/>
    <w:unhideWhenUsed/>
    <w:rsid w:val="00F82E64"/>
    <w:rPr>
      <w:rFonts w:ascii="Tahoma" w:hAnsi="Tahoma" w:cs="Tahoma"/>
      <w:sz w:val="16"/>
      <w:szCs w:val="16"/>
    </w:rPr>
  </w:style>
  <w:style w:type="character" w:customStyle="1" w:styleId="a5">
    <w:name w:val="Текст выноски Знак"/>
    <w:basedOn w:val="a0"/>
    <w:link w:val="a4"/>
    <w:uiPriority w:val="99"/>
    <w:semiHidden/>
    <w:rsid w:val="00F82E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F82E64"/>
    <w:pPr>
      <w:spacing w:after="160" w:line="240" w:lineRule="exact"/>
    </w:pPr>
    <w:rPr>
      <w:rFonts w:ascii="Verdana" w:hAnsi="Verdana"/>
      <w:sz w:val="20"/>
      <w:szCs w:val="20"/>
      <w:lang w:val="en-US" w:eastAsia="en-US"/>
    </w:rPr>
  </w:style>
  <w:style w:type="character" w:styleId="a3">
    <w:name w:val="Hyperlink"/>
    <w:basedOn w:val="a0"/>
    <w:uiPriority w:val="99"/>
    <w:unhideWhenUsed/>
    <w:rsid w:val="00F82E64"/>
    <w:rPr>
      <w:color w:val="0000FF" w:themeColor="hyperlink"/>
      <w:u w:val="single"/>
    </w:rPr>
  </w:style>
  <w:style w:type="paragraph" w:styleId="a4">
    <w:name w:val="Balloon Text"/>
    <w:basedOn w:val="a"/>
    <w:link w:val="a5"/>
    <w:uiPriority w:val="99"/>
    <w:semiHidden/>
    <w:unhideWhenUsed/>
    <w:rsid w:val="00F82E64"/>
    <w:rPr>
      <w:rFonts w:ascii="Tahoma" w:hAnsi="Tahoma" w:cs="Tahoma"/>
      <w:sz w:val="16"/>
      <w:szCs w:val="16"/>
    </w:rPr>
  </w:style>
  <w:style w:type="character" w:customStyle="1" w:styleId="a5">
    <w:name w:val="Текст выноски Знак"/>
    <w:basedOn w:val="a0"/>
    <w:link w:val="a4"/>
    <w:uiPriority w:val="99"/>
    <w:semiHidden/>
    <w:rsid w:val="00F82E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DDCD8EBAF1AD503F1F8C3DFA7C2AB741BF64EF394E03586A54E6D567448A6968942EDAEEE119C4p3tFL" TargetMode="External"/><Relationship Id="rId3" Type="http://schemas.openxmlformats.org/officeDocument/2006/relationships/settings" Target="settings.xml"/><Relationship Id="rId7" Type="http://schemas.openxmlformats.org/officeDocument/2006/relationships/hyperlink" Target="consultantplus://offline/ref=99DDCD8EBAF1AD503F1F8C3DFA7C2AB741BF64EF394E03586A54E6D567448A6968942EDAEEE119C3p3t8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DDCD8EBAF1AD503F1F8C3DFA7C2AB741BF64EF394E03586A54E6D567448A6968942EDAEEE119C3p3t9L" TargetMode="External"/><Relationship Id="rId11" Type="http://schemas.openxmlformats.org/officeDocument/2006/relationships/fontTable" Target="fontTable.xml"/><Relationship Id="rId5" Type="http://schemas.openxmlformats.org/officeDocument/2006/relationships/hyperlink" Target="consultantplus://offline/ref=99DDCD8EBAF1AD503F1F8C3DFA7C2AB742BA66EF344E03586A54E6D567448A6968942EDAE6E7p1tEL" TargetMode="External"/><Relationship Id="rId10" Type="http://schemas.openxmlformats.org/officeDocument/2006/relationships/hyperlink" Target="consultantplus://offline/ref=7754FDE86B8FBD9117571CA71C5D3401B86F9CE2622680590419C7B9CD03F9DD77C351E3F0ACf1M" TargetMode="External"/><Relationship Id="rId4" Type="http://schemas.openxmlformats.org/officeDocument/2006/relationships/webSettings" Target="webSettings.xml"/><Relationship Id="rId9" Type="http://schemas.openxmlformats.org/officeDocument/2006/relationships/hyperlink" Target="consultantplus://offline/ref=1E568D4294631A452C2BBF1ADB4A2051B60917CE8E2588AAB3A5640F55CAEF5DC3B1AD44759EF11Da3E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Берестнева Екатерина Викторовна</dc:creator>
  <cp:lastModifiedBy>Летуновская Татьяна Владимировна</cp:lastModifiedBy>
  <cp:revision>4</cp:revision>
  <cp:lastPrinted>2024-11-15T05:41:00Z</cp:lastPrinted>
  <dcterms:created xsi:type="dcterms:W3CDTF">2023-01-17T11:16:00Z</dcterms:created>
  <dcterms:modified xsi:type="dcterms:W3CDTF">2024-11-15T05:41:00Z</dcterms:modified>
</cp:coreProperties>
</file>