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2C" w:rsidRDefault="00BD3D2C" w:rsidP="00B34D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5849">
        <w:rPr>
          <w:rFonts w:ascii="Times New Roman" w:hAnsi="Times New Roman"/>
        </w:rPr>
        <w:t>«</w:t>
      </w:r>
    </w:p>
    <w:p w:rsidR="00BD3D2C" w:rsidRPr="00B45849" w:rsidRDefault="00BD3D2C" w:rsidP="00BD3D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:rsidR="00BD3D2C" w:rsidRPr="00B45849" w:rsidRDefault="00BD3D2C" w:rsidP="00BD3D2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КОЗЛОВСКОГО СЕЛЬСКОГО </w:t>
      </w:r>
      <w:r w:rsidRPr="00B45849">
        <w:rPr>
          <w:rFonts w:ascii="Times New Roman" w:hAnsi="Times New Roman"/>
          <w:sz w:val="28"/>
          <w:szCs w:val="28"/>
        </w:rPr>
        <w:t xml:space="preserve"> ПОСЕЛЕНИЯ</w:t>
      </w:r>
    </w:p>
    <w:p w:rsidR="00BD3D2C" w:rsidRDefault="00BD3D2C" w:rsidP="00BD3D2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Pr="00B4584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D3D2C" w:rsidRPr="00B45849" w:rsidRDefault="00BD3D2C" w:rsidP="00BD3D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ВОРОНЕЖСКОЙ ОБЛАСТИ</w:t>
      </w:r>
    </w:p>
    <w:p w:rsidR="00BD3D2C" w:rsidRPr="00B45849" w:rsidRDefault="00BD3D2C" w:rsidP="00BD3D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:rsidR="00BD3D2C" w:rsidRPr="00B45849" w:rsidRDefault="00BD3D2C" w:rsidP="00BD3D2C">
      <w:pPr>
        <w:tabs>
          <w:tab w:val="left" w:pos="1172"/>
        </w:tabs>
        <w:rPr>
          <w:rFonts w:ascii="Times New Roman" w:hAnsi="Times New Roman"/>
        </w:rPr>
      </w:pPr>
    </w:p>
    <w:p w:rsidR="00BD3D2C" w:rsidRPr="004D352C" w:rsidRDefault="004D352C" w:rsidP="00BD3D2C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 xml:space="preserve">От </w:t>
      </w:r>
      <w:r w:rsidR="00BD3D2C" w:rsidRPr="004D352C">
        <w:rPr>
          <w:rFonts w:ascii="Times New Roman" w:hAnsi="Times New Roman"/>
          <w:b/>
        </w:rPr>
        <w:t>«</w:t>
      </w:r>
      <w:r w:rsidR="00E10CDB" w:rsidRPr="004D352C">
        <w:rPr>
          <w:rFonts w:ascii="Times New Roman" w:hAnsi="Times New Roman"/>
          <w:b/>
        </w:rPr>
        <w:t>25</w:t>
      </w:r>
      <w:r w:rsidR="00BD3D2C" w:rsidRPr="004D352C">
        <w:rPr>
          <w:rFonts w:ascii="Times New Roman" w:hAnsi="Times New Roman"/>
          <w:b/>
        </w:rPr>
        <w:t>» октября 2024 г.                                                                  № 45</w:t>
      </w:r>
    </w:p>
    <w:p w:rsidR="00BD3D2C" w:rsidRPr="004D352C" w:rsidRDefault="00BD3D2C" w:rsidP="00BD3D2C">
      <w:pPr>
        <w:ind w:firstLine="0"/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 xml:space="preserve">с. </w:t>
      </w:r>
      <w:proofErr w:type="spellStart"/>
      <w:r w:rsidRPr="004D352C">
        <w:rPr>
          <w:rFonts w:ascii="Times New Roman" w:hAnsi="Times New Roman"/>
          <w:b/>
        </w:rPr>
        <w:t>Козловка</w:t>
      </w:r>
      <w:proofErr w:type="spellEnd"/>
    </w:p>
    <w:p w:rsidR="00BD3D2C" w:rsidRDefault="00BD3D2C" w:rsidP="00BD3D2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D3D2C" w:rsidRPr="00B34D4A" w:rsidRDefault="00B34D4A" w:rsidP="00B34D4A">
      <w:pPr>
        <w:spacing w:before="24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BD3D2C" w:rsidRPr="008D2CBC">
        <w:rPr>
          <w:rFonts w:ascii="Times New Roman" w:hAnsi="Times New Roman"/>
          <w:b/>
          <w:sz w:val="28"/>
        </w:rPr>
        <w:t xml:space="preserve">О внесении изменений в постановление  администрации                                            </w:t>
      </w:r>
      <w:r w:rsidR="00BD3D2C" w:rsidRPr="008D2CBC">
        <w:rPr>
          <w:rFonts w:ascii="Times New Roman" w:hAnsi="Times New Roman"/>
          <w:b/>
          <w:sz w:val="28"/>
        </w:rPr>
        <w:br/>
      </w:r>
      <w:r w:rsidR="00E10CDB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</w:t>
      </w:r>
      <w:r w:rsidR="00BD3D2C" w:rsidRPr="008D2CBC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="00E10CDB" w:rsidRPr="006E7992">
        <w:rPr>
          <w:rFonts w:ascii="Times New Roman" w:eastAsia="Calibri" w:hAnsi="Times New Roman"/>
          <w:b/>
          <w:sz w:val="28"/>
          <w:szCs w:val="28"/>
        </w:rPr>
        <w:t xml:space="preserve">Терновского муниципального </w:t>
      </w:r>
      <w:r w:rsidR="00E10CDB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E10CDB">
        <w:rPr>
          <w:rFonts w:ascii="Times New Roman" w:eastAsia="Calibri" w:hAnsi="Times New Roman"/>
          <w:b/>
          <w:sz w:val="28"/>
          <w:szCs w:val="28"/>
        </w:rPr>
        <w:br/>
        <w:t xml:space="preserve">               </w:t>
      </w:r>
      <w:r w:rsidR="00E10CDB" w:rsidRPr="006E7992">
        <w:rPr>
          <w:rFonts w:ascii="Times New Roman" w:eastAsia="Calibri" w:hAnsi="Times New Roman"/>
          <w:b/>
          <w:sz w:val="28"/>
          <w:szCs w:val="28"/>
        </w:rPr>
        <w:t>района Воронежской области</w:t>
      </w:r>
      <w:r w:rsidR="00E10CDB"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BD3D2C"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>от «</w:t>
      </w:r>
      <w:r w:rsidR="00BD3D2C"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="00BD3D2C"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BD3D2C">
        <w:rPr>
          <w:rFonts w:ascii="Times New Roman" w:hAnsi="Times New Roman" w:cs="Arial"/>
          <w:b/>
          <w:bCs/>
          <w:kern w:val="28"/>
          <w:sz w:val="28"/>
          <w:szCs w:val="28"/>
        </w:rPr>
        <w:t>ноября</w:t>
      </w:r>
      <w:r w:rsidR="00BD3D2C"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2023 №</w:t>
      </w:r>
      <w:r w:rsidR="00BD3D2C">
        <w:rPr>
          <w:rFonts w:ascii="Times New Roman" w:hAnsi="Times New Roman" w:cs="Arial"/>
          <w:b/>
          <w:bCs/>
          <w:kern w:val="28"/>
          <w:sz w:val="28"/>
          <w:szCs w:val="28"/>
        </w:rPr>
        <w:t>37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                        </w:t>
      </w:r>
      <w:r w:rsidR="00BD3D2C" w:rsidRPr="008D2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 w:rsidR="00BD3D2C" w:rsidRPr="00B34D4A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br/>
        <w:t xml:space="preserve">     </w:t>
      </w:r>
      <w:r w:rsidR="00BD3D2C" w:rsidRPr="00B34D4A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собственность, аренду, </w:t>
      </w:r>
      <w:r>
        <w:rPr>
          <w:rFonts w:ascii="Times New Roman" w:hAnsi="Times New Roman"/>
          <w:b/>
          <w:sz w:val="28"/>
          <w:szCs w:val="28"/>
        </w:rPr>
        <w:br/>
        <w:t xml:space="preserve">      </w:t>
      </w:r>
      <w:r w:rsidR="00BD3D2C" w:rsidRPr="00B34D4A">
        <w:rPr>
          <w:rFonts w:ascii="Times New Roman" w:hAnsi="Times New Roman"/>
          <w:b/>
          <w:sz w:val="28"/>
          <w:szCs w:val="28"/>
        </w:rPr>
        <w:t xml:space="preserve">постоянное (бессрочное) пользование, безвозмездное пользование земельного участка, находящегося в муниципальной собственности, без </w:t>
      </w:r>
      <w:r>
        <w:rPr>
          <w:rFonts w:ascii="Times New Roman" w:hAnsi="Times New Roman"/>
          <w:b/>
          <w:sz w:val="28"/>
          <w:szCs w:val="28"/>
        </w:rPr>
        <w:br/>
        <w:t xml:space="preserve">    </w:t>
      </w:r>
      <w:r w:rsidR="00BD3D2C" w:rsidRPr="00B34D4A">
        <w:rPr>
          <w:rFonts w:ascii="Times New Roman" w:hAnsi="Times New Roman"/>
          <w:b/>
          <w:sz w:val="28"/>
          <w:szCs w:val="28"/>
        </w:rPr>
        <w:t xml:space="preserve">проведения торгов» на территории Козловского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</w:t>
      </w:r>
      <w:r w:rsidR="00BD3D2C" w:rsidRPr="00B34D4A">
        <w:rPr>
          <w:rFonts w:ascii="Times New Roman" w:hAnsi="Times New Roman"/>
          <w:b/>
          <w:sz w:val="28"/>
          <w:szCs w:val="28"/>
        </w:rPr>
        <w:t>Терновского  муниципального района Воронежской области"</w:t>
      </w:r>
    </w:p>
    <w:p w:rsidR="00BD3D2C" w:rsidRDefault="00BD3D2C" w:rsidP="00BD3D2C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BD3D2C" w:rsidRPr="00557379" w:rsidRDefault="00BB5DAA" w:rsidP="00BD3D2C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BD3D2C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3D2C">
        <w:rPr>
          <w:rStyle w:val="FontStyle18"/>
          <w:b/>
          <w:sz w:val="28"/>
          <w:szCs w:val="28"/>
        </w:rPr>
        <w:t>,</w:t>
      </w:r>
      <w:r w:rsidR="00D071BC" w:rsidRPr="00BD3D2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BD3D2C">
        <w:rPr>
          <w:rFonts w:ascii="Times New Roman" w:hAnsi="Times New Roman"/>
          <w:b w:val="0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BD3D2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Уставом </w:t>
      </w:r>
      <w:r w:rsidR="00BD3D2C" w:rsidRPr="00BE0F50">
        <w:rPr>
          <w:rFonts w:ascii="Times New Roman" w:hAnsi="Times New Roman"/>
          <w:b w:val="0"/>
          <w:sz w:val="28"/>
          <w:szCs w:val="28"/>
        </w:rPr>
        <w:t>Козловского сельского поселения Терновского</w:t>
      </w:r>
      <w:r w:rsidR="00BD3D2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r w:rsidR="00BD3D2C" w:rsidRPr="00BE0F50">
        <w:rPr>
          <w:rFonts w:ascii="Times New Roman" w:hAnsi="Times New Roman"/>
          <w:b w:val="0"/>
          <w:sz w:val="28"/>
          <w:szCs w:val="28"/>
        </w:rPr>
        <w:t>Козловского сельского поселения Терновского</w:t>
      </w:r>
      <w:r w:rsidR="00BD3D2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BD3D2C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="00BD3D2C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BD3D2C" w:rsidRPr="005E657B">
        <w:t>Внести в постановление администрации Козловского сельского поселения Терновского муниципального района Воронежской области от «</w:t>
      </w:r>
      <w:r w:rsidR="00BD3D2C">
        <w:t>29</w:t>
      </w:r>
      <w:r w:rsidR="00BD3D2C" w:rsidRPr="005E657B">
        <w:t>»</w:t>
      </w:r>
      <w:r w:rsidR="00BD3D2C">
        <w:t>ноября</w:t>
      </w:r>
      <w:r w:rsidR="00BD3D2C" w:rsidRPr="005E657B">
        <w:t xml:space="preserve">  2023 г. №</w:t>
      </w:r>
      <w:r w:rsidR="00BD3D2C">
        <w:t>37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3C2159">
        <w:t>П</w:t>
      </w:r>
      <w:r>
        <w:t>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 xml:space="preserve">1.2. </w:t>
      </w:r>
      <w:r w:rsidR="003C2159">
        <w:t>В</w:t>
      </w:r>
      <w:r w:rsidRPr="00387E1D">
        <w:t xml:space="preserve">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lastRenderedPageBreak/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4D352C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D352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D352C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D352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4D352C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D352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D352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4D352C">
        <w:rPr>
          <w:rFonts w:ascii="Times New Roman" w:hAnsi="Times New Roman"/>
          <w:sz w:val="28"/>
          <w:szCs w:val="28"/>
        </w:rPr>
        <w:lastRenderedPageBreak/>
        <w:t xml:space="preserve">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4D352C">
        <w:rPr>
          <w:rFonts w:ascii="Times New Roman" w:hAnsi="Times New Roman"/>
          <w:sz w:val="28"/>
          <w:szCs w:val="28"/>
        </w:rPr>
        <w:t xml:space="preserve">22.1.5, 22.2.6, 22.3.7, 22.4.6 </w:t>
      </w:r>
      <w:r w:rsidRPr="004D352C">
        <w:rPr>
          <w:rFonts w:ascii="Times New Roman" w:hAnsi="Times New Roman"/>
          <w:sz w:val="28"/>
          <w:szCs w:val="28"/>
        </w:rPr>
        <w:t xml:space="preserve">раздела </w:t>
      </w:r>
      <w:r w:rsidRPr="004D352C">
        <w:rPr>
          <w:rFonts w:ascii="Times New Roman" w:hAnsi="Times New Roman"/>
          <w:sz w:val="28"/>
          <w:szCs w:val="28"/>
          <w:lang w:val="en-US"/>
        </w:rPr>
        <w:t>III</w:t>
      </w:r>
      <w:r w:rsidRPr="004D352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hyperlink r:id="rId5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5F50D0" w:rsidRPr="00EC650A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EC650A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EC650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C650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C215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EC650A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 w:rsidR="00EC650A" w:rsidRPr="00EC650A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EC650A">
        <w:rPr>
          <w:rFonts w:ascii="Times New Roman" w:eastAsiaTheme="minorHAnsi" w:hAnsi="Times New Roman"/>
          <w:sz w:val="28"/>
          <w:szCs w:val="28"/>
          <w:lang w:eastAsia="en-US"/>
        </w:rPr>
        <w:t>.1.3 дополнить новым абзацем следующего содержания:</w:t>
      </w:r>
    </w:p>
    <w:p w:rsidR="00EC650A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C650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EC650A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EC650A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EC650A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EC650A">
        <w:rPr>
          <w:rFonts w:ascii="Times New Roman" w:hAnsi="Times New Roman"/>
          <w:sz w:val="28"/>
          <w:szCs w:val="28"/>
        </w:rPr>
        <w:t>.»</w:t>
      </w:r>
      <w:r w:rsidR="00B7081C">
        <w:rPr>
          <w:rFonts w:ascii="Times New Roman" w:hAnsi="Times New Roman"/>
          <w:sz w:val="28"/>
          <w:szCs w:val="28"/>
        </w:rPr>
        <w:t>;</w:t>
      </w:r>
    </w:p>
    <w:p w:rsidR="005F50D0" w:rsidRPr="00EC650A" w:rsidRDefault="00EC650A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="003C2159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подпунктах </w:t>
      </w:r>
      <w:r w:rsidRPr="00A64F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 и 33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</w:t>
      </w:r>
      <w:r w:rsidR="00B7081C">
        <w:rPr>
          <w:rFonts w:ascii="Times New Roman" w:eastAsia="Calibri" w:hAnsi="Times New Roman"/>
          <w:sz w:val="28"/>
          <w:szCs w:val="28"/>
        </w:rPr>
        <w:t xml:space="preserve"> заменить словом «министерство»;</w:t>
      </w:r>
      <w:r w:rsidR="005F50D0" w:rsidRPr="00EC650A">
        <w:rPr>
          <w:rFonts w:ascii="Times New Roman" w:hAnsi="Times New Roman"/>
          <w:sz w:val="28"/>
          <w:szCs w:val="28"/>
        </w:rPr>
        <w:t xml:space="preserve"> </w:t>
      </w:r>
    </w:p>
    <w:p w:rsidR="00B7081C" w:rsidRPr="00B7081C" w:rsidRDefault="00B7081C" w:rsidP="00B7081C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  </w:t>
      </w:r>
      <w:r w:rsidRPr="00D91681">
        <w:rPr>
          <w:highlight w:val="yellow"/>
        </w:rPr>
        <w:t xml:space="preserve">1.15. </w:t>
      </w:r>
      <w:r w:rsidR="003C2159">
        <w:rPr>
          <w:rFonts w:ascii="Times New Roman" w:hAnsi="Times New Roman"/>
          <w:sz w:val="28"/>
          <w:szCs w:val="28"/>
          <w:highlight w:val="yellow"/>
        </w:rPr>
        <w:t>В</w:t>
      </w:r>
      <w:r w:rsidRPr="00D91681">
        <w:rPr>
          <w:rFonts w:ascii="Times New Roman" w:hAnsi="Times New Roman"/>
          <w:sz w:val="28"/>
          <w:szCs w:val="28"/>
          <w:highlight w:val="yellow"/>
        </w:rPr>
        <w:t xml:space="preserve"> подпункте 20.1.20 слова</w:t>
      </w:r>
      <w:r w:rsidRPr="00D91681">
        <w:rPr>
          <w:highlight w:val="yellow"/>
        </w:rPr>
        <w:t xml:space="preserve"> "</w:t>
      </w:r>
      <w:r w:rsidRPr="00D91681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2" w:history="1">
        <w:r w:rsidRPr="00D91681">
          <w:rPr>
            <w:rFonts w:ascii="Times New Roman" w:eastAsiaTheme="minorHAnsi" w:hAnsi="Times New Roman"/>
            <w:sz w:val="28"/>
            <w:szCs w:val="28"/>
            <w:highlight w:val="yellow"/>
            <w:lang w:eastAsia="en-US"/>
          </w:rPr>
          <w:t>частью 18 статьи 14.1</w:t>
        </w:r>
      </w:hyperlink>
      <w:r w:rsidRPr="00D91681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34D4A" w:rsidRPr="00D56307" w:rsidRDefault="00B34D4A" w:rsidP="00B34D4A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B34D4A" w:rsidRPr="008D59C5" w:rsidRDefault="00B34D4A" w:rsidP="00B34D4A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10CDB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  <w:r>
        <w:rPr>
          <w:rFonts w:ascii="Times New Roman" w:eastAsia="Calibri" w:hAnsi="Times New Roman"/>
          <w:sz w:val="28"/>
          <w:szCs w:val="28"/>
        </w:rPr>
        <w:br/>
        <w:t xml:space="preserve">        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B34D4A" w:rsidRDefault="00B34D4A" w:rsidP="00B34D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4D4A" w:rsidRPr="001C5F43" w:rsidRDefault="00B34D4A" w:rsidP="00B34D4A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B34D4A" w:rsidRDefault="00B34D4A" w:rsidP="00B34D4A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B34D4A" w:rsidRDefault="00B34D4A" w:rsidP="00B34D4A">
      <w:pPr>
        <w:widowControl w:val="0"/>
        <w:tabs>
          <w:tab w:val="left" w:pos="0"/>
        </w:tabs>
        <w:ind w:firstLine="709"/>
      </w:pPr>
    </w:p>
    <w:p w:rsidR="00B34D4A" w:rsidRDefault="00B34D4A" w:rsidP="00B34D4A">
      <w:pPr>
        <w:widowControl w:val="0"/>
        <w:tabs>
          <w:tab w:val="left" w:pos="0"/>
        </w:tabs>
        <w:ind w:firstLine="709"/>
      </w:pPr>
    </w:p>
    <w:p w:rsidR="00CE5DC6" w:rsidRDefault="00CE5DC6" w:rsidP="00B34D4A">
      <w:pPr>
        <w:widowControl w:val="0"/>
        <w:tabs>
          <w:tab w:val="left" w:pos="0"/>
        </w:tabs>
        <w:ind w:firstLine="709"/>
      </w:pPr>
    </w:p>
    <w:sectPr w:rsidR="00CE5DC6" w:rsidSect="0092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133F"/>
    <w:rsid w:val="00307FA3"/>
    <w:rsid w:val="0038478A"/>
    <w:rsid w:val="00387E1D"/>
    <w:rsid w:val="003C2159"/>
    <w:rsid w:val="003E093F"/>
    <w:rsid w:val="004723BF"/>
    <w:rsid w:val="004C0264"/>
    <w:rsid w:val="004D352C"/>
    <w:rsid w:val="004F300C"/>
    <w:rsid w:val="0051062A"/>
    <w:rsid w:val="005310A6"/>
    <w:rsid w:val="00572B0F"/>
    <w:rsid w:val="005E2FDD"/>
    <w:rsid w:val="005F50D0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902B6"/>
    <w:rsid w:val="009210E4"/>
    <w:rsid w:val="00A7775B"/>
    <w:rsid w:val="00AA14F9"/>
    <w:rsid w:val="00B17303"/>
    <w:rsid w:val="00B34D4A"/>
    <w:rsid w:val="00B52612"/>
    <w:rsid w:val="00B7081C"/>
    <w:rsid w:val="00B93D8C"/>
    <w:rsid w:val="00BA535E"/>
    <w:rsid w:val="00BA765D"/>
    <w:rsid w:val="00BB5DAA"/>
    <w:rsid w:val="00BD3D2C"/>
    <w:rsid w:val="00C2351B"/>
    <w:rsid w:val="00CE5DC6"/>
    <w:rsid w:val="00D071BC"/>
    <w:rsid w:val="00D91681"/>
    <w:rsid w:val="00DB1BB8"/>
    <w:rsid w:val="00DF6BB7"/>
    <w:rsid w:val="00E10CDB"/>
    <w:rsid w:val="00EA7523"/>
    <w:rsid w:val="00EC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B34D4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2024-10-29T07:17:00Z</cp:lastPrinted>
  <dcterms:created xsi:type="dcterms:W3CDTF">2024-01-25T12:47:00Z</dcterms:created>
  <dcterms:modified xsi:type="dcterms:W3CDTF">2024-10-30T08:24:00Z</dcterms:modified>
</cp:coreProperties>
</file>